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012" w:rsidRDefault="00335763">
      <w:pPr>
        <w:spacing w:after="4" w:line="266" w:lineRule="auto"/>
        <w:ind w:left="3" w:hanging="10"/>
      </w:pPr>
      <w:bookmarkStart w:id="0" w:name="_GoBack"/>
      <w:bookmarkEnd w:id="0"/>
      <w:r>
        <w:rPr>
          <w:rFonts w:ascii="Century Gothic" w:eastAsia="Century Gothic" w:hAnsi="Century Gothic" w:cs="Century Gothic"/>
          <w:sz w:val="20"/>
        </w:rPr>
        <w:t>Evaluation of your skills and level of competency in key areas will help us place you appropriately. Please tick the box that most accurately describes your level of expertise, using the following scoring system:</w:t>
      </w:r>
    </w:p>
    <w:tbl>
      <w:tblPr>
        <w:tblStyle w:val="TableGrid"/>
        <w:tblpPr w:vertAnchor="page" w:horzAnchor="page" w:tblpX="840" w:tblpY="2850"/>
        <w:tblOverlap w:val="never"/>
        <w:tblW w:w="6190" w:type="dxa"/>
        <w:tblInd w:w="0" w:type="dxa"/>
        <w:tblCellMar>
          <w:top w:w="0" w:type="dxa"/>
          <w:left w:w="0" w:type="dxa"/>
          <w:bottom w:w="0" w:type="dxa"/>
          <w:right w:w="0" w:type="dxa"/>
        </w:tblCellMar>
        <w:tblLook w:val="04A0" w:firstRow="1" w:lastRow="0" w:firstColumn="1" w:lastColumn="0" w:noHBand="0" w:noVBand="1"/>
      </w:tblPr>
      <w:tblGrid>
        <w:gridCol w:w="3913"/>
        <w:gridCol w:w="2277"/>
      </w:tblGrid>
      <w:tr w:rsidR="008F2012">
        <w:trPr>
          <w:trHeight w:val="714"/>
        </w:trPr>
        <w:tc>
          <w:tcPr>
            <w:tcW w:w="3913" w:type="dxa"/>
            <w:tcBorders>
              <w:top w:val="nil"/>
              <w:left w:val="nil"/>
              <w:bottom w:val="nil"/>
              <w:right w:val="nil"/>
            </w:tcBorders>
          </w:tcPr>
          <w:p w:rsidR="008F2012" w:rsidRDefault="00335763">
            <w:pPr>
              <w:spacing w:after="215"/>
            </w:pPr>
            <w:r>
              <w:rPr>
                <w:rFonts w:ascii="Century Gothic" w:eastAsia="Century Gothic" w:hAnsi="Century Gothic" w:cs="Century Gothic"/>
                <w:b/>
                <w:sz w:val="20"/>
              </w:rPr>
              <w:t>Forename:</w:t>
            </w:r>
          </w:p>
          <w:p w:rsidR="008F2012" w:rsidRDefault="00335763">
            <w:pPr>
              <w:spacing w:after="0"/>
            </w:pPr>
            <w:r>
              <w:rPr>
                <w:rFonts w:ascii="Century Gothic" w:eastAsia="Century Gothic" w:hAnsi="Century Gothic" w:cs="Century Gothic"/>
                <w:b/>
                <w:sz w:val="20"/>
              </w:rPr>
              <w:t>Surname:</w:t>
            </w:r>
          </w:p>
        </w:tc>
        <w:tc>
          <w:tcPr>
            <w:tcW w:w="2277" w:type="dxa"/>
            <w:tcBorders>
              <w:top w:val="nil"/>
              <w:left w:val="nil"/>
              <w:bottom w:val="nil"/>
              <w:right w:val="nil"/>
            </w:tcBorders>
          </w:tcPr>
          <w:p w:rsidR="008F2012" w:rsidRDefault="00335763">
            <w:pPr>
              <w:spacing w:after="0"/>
              <w:ind w:right="69"/>
              <w:jc w:val="right"/>
            </w:pPr>
            <w:r>
              <w:rPr>
                <w:rFonts w:ascii="Century Gothic" w:eastAsia="Century Gothic" w:hAnsi="Century Gothic" w:cs="Century Gothic"/>
                <w:b/>
                <w:sz w:val="20"/>
              </w:rPr>
              <w:t>Payroll no:</w:t>
            </w:r>
          </w:p>
          <w:p w:rsidR="008F2012" w:rsidRDefault="00335763">
            <w:pPr>
              <w:spacing w:after="154"/>
              <w:jc w:val="right"/>
            </w:pPr>
            <w:r>
              <w:rPr>
                <w:rFonts w:ascii="Century Gothic" w:eastAsia="Century Gothic" w:hAnsi="Century Gothic" w:cs="Century Gothic"/>
                <w:sz w:val="14"/>
              </w:rPr>
              <w:t>(office use only)</w:t>
            </w:r>
          </w:p>
          <w:p w:rsidR="008F2012" w:rsidRDefault="00335763">
            <w:pPr>
              <w:spacing w:after="0"/>
              <w:ind w:left="1200"/>
            </w:pPr>
            <w:r>
              <w:rPr>
                <w:rFonts w:ascii="Century Gothic" w:eastAsia="Century Gothic" w:hAnsi="Century Gothic" w:cs="Century Gothic"/>
                <w:b/>
                <w:sz w:val="20"/>
              </w:rPr>
              <w:t>Job Title:</w:t>
            </w:r>
          </w:p>
        </w:tc>
      </w:tr>
    </w:tbl>
    <w:p w:rsidR="008F2012" w:rsidRDefault="00335763">
      <w:pPr>
        <w:numPr>
          <w:ilvl w:val="0"/>
          <w:numId w:val="1"/>
        </w:numPr>
        <w:spacing w:after="4" w:line="266" w:lineRule="auto"/>
        <w:ind w:hanging="222"/>
      </w:pPr>
      <w:r>
        <w:rPr>
          <w:noProof/>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2482" name="Group 12482"/>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252" name="Shape 252"/>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253" name="Rectangle 253"/>
                        <wps:cNvSpPr/>
                        <wps:spPr>
                          <a:xfrm>
                            <a:off x="427200" y="697803"/>
                            <a:ext cx="3283611" cy="294982"/>
                          </a:xfrm>
                          <a:prstGeom prst="rect">
                            <a:avLst/>
                          </a:prstGeom>
                          <a:ln>
                            <a:noFill/>
                          </a:ln>
                        </wps:spPr>
                        <wps:txbx>
                          <w:txbxContent>
                            <w:p w:rsidR="008F2012" w:rsidRDefault="00335763">
                              <w:r>
                                <w:rPr>
                                  <w:rFonts w:ascii="Century Gothic" w:eastAsia="Century Gothic" w:hAnsi="Century Gothic" w:cs="Century Gothic"/>
                                  <w:b/>
                                  <w:color w:val="FFFFFF"/>
                                  <w:sz w:val="36"/>
                                </w:rPr>
                                <w:t>Skills Checklist – Nurse</w:t>
                              </w:r>
                            </w:p>
                          </w:txbxContent>
                        </wps:txbx>
                        <wps:bodyPr horzOverflow="overflow" vert="horz" lIns="0" tIns="0" rIns="0" bIns="0" rtlCol="0">
                          <a:noAutofit/>
                        </wps:bodyPr>
                      </wps:wsp>
                      <wps:wsp>
                        <wps:cNvPr id="254" name="Rectangle 254"/>
                        <wps:cNvSpPr/>
                        <wps:spPr>
                          <a:xfrm>
                            <a:off x="4238009" y="1304355"/>
                            <a:ext cx="468522" cy="147491"/>
                          </a:xfrm>
                          <a:prstGeom prst="rect">
                            <a:avLst/>
                          </a:prstGeom>
                          <a:ln>
                            <a:noFill/>
                          </a:ln>
                        </wps:spPr>
                        <wps:txbx>
                          <w:txbxContent>
                            <w:p w:rsidR="008F2012" w:rsidRDefault="00335763">
                              <w:r>
                                <w:rPr>
                                  <w:rFonts w:ascii="Century Gothic" w:eastAsia="Century Gothic" w:hAnsi="Century Gothic" w:cs="Century Gothic"/>
                                  <w:color w:val="FFFFFF"/>
                                  <w:sz w:val="18"/>
                                </w:rPr>
                                <w:t xml:space="preserve">RC06  </w:t>
                              </w:r>
                            </w:p>
                          </w:txbxContent>
                        </wps:txbx>
                        <wps:bodyPr horzOverflow="overflow" vert="horz" lIns="0" tIns="0" rIns="0" bIns="0" rtlCol="0">
                          <a:noAutofit/>
                        </wps:bodyPr>
                      </wps:wsp>
                    </wpg:wgp>
                  </a:graphicData>
                </a:graphic>
              </wp:anchor>
            </w:drawing>
          </mc:Choice>
          <mc:Fallback xmlns:a="http://schemas.openxmlformats.org/drawingml/2006/main">
            <w:pict>
              <v:group id="Group 12482" style="width:391.276pt;height:119.265pt;position:absolute;mso-position-horizontal-relative:page;mso-position-horizontal:absolute;margin-left:204pt;mso-position-vertical-relative:page;margin-top:0pt;" coordsize="49692,15146">
                <v:shape id="Shape 252"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253" style="position:absolute;width:32836;height:2949;left:4272;top:6978;" filled="f" stroked="f">
                  <v:textbox inset="0,0,0,0">
                    <w:txbxContent>
                      <w:p>
                        <w:pPr>
                          <w:spacing w:before="0" w:after="160" w:line="259" w:lineRule="auto"/>
                        </w:pPr>
                        <w:r>
                          <w:rPr>
                            <w:rFonts w:cs="Century Gothic" w:hAnsi="Century Gothic" w:eastAsia="Century Gothic" w:ascii="Century Gothic"/>
                            <w:b w:val="1"/>
                            <w:color w:val="ffffff"/>
                            <w:sz w:val="36"/>
                          </w:rPr>
                          <w:t xml:space="preserve">Skills Checklist – Nurse</w:t>
                        </w:r>
                      </w:p>
                    </w:txbxContent>
                  </v:textbox>
                </v:rect>
                <v:rect id="Rectangle 254" style="position:absolute;width:4685;height:1474;left:42380;top:13043;" filled="f" stroked="f">
                  <v:textbox inset="0,0,0,0">
                    <w:txbxContent>
                      <w:p>
                        <w:pPr>
                          <w:spacing w:before="0" w:after="160" w:line="259" w:lineRule="auto"/>
                        </w:pPr>
                        <w:r>
                          <w:rPr>
                            <w:rFonts w:cs="Century Gothic" w:hAnsi="Century Gothic" w:eastAsia="Century Gothic" w:ascii="Century Gothic"/>
                            <w:color w:val="ffffff"/>
                            <w:sz w:val="18"/>
                          </w:rPr>
                          <w:t xml:space="preserve">RC06  </w:t>
                        </w:r>
                      </w:p>
                    </w:txbxContent>
                  </v:textbox>
                </v:rect>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457204</wp:posOffset>
                </wp:positionH>
                <wp:positionV relativeFrom="page">
                  <wp:posOffset>247904</wp:posOffset>
                </wp:positionV>
                <wp:extent cx="1259074" cy="949643"/>
                <wp:effectExtent l="0" t="0" r="0" b="0"/>
                <wp:wrapTopAndBottom/>
                <wp:docPr id="12483" name="Group 12483"/>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255" name="Shape 255"/>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56" name="Shape 256"/>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57" name="Shape 257"/>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58" name="Shape 258"/>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59" name="Shape 259"/>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60" name="Shape 260"/>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61" name="Shape 261"/>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62" name="Shape 262"/>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63" name="Shape 263"/>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64" name="Shape 264"/>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65" name="Shape 265"/>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66" name="Shape 266"/>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67" name="Shape 267"/>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68" name="Shape 268"/>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69" name="Shape 269"/>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70" name="Shape 270"/>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71" name="Shape 271"/>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72" name="Shape 272"/>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73" name="Shape 273"/>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74" name="Shape 274"/>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75" name="Shape 275"/>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76" name="Shape 276"/>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77" name="Shape 277"/>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78" name="Shape 278"/>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79" name="Shape 279"/>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80" name="Shape 280"/>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81" name="Shape 281"/>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82" name="Shape 282"/>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83" name="Shape 283"/>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84" name="Shape 284"/>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2483" style="width:99.1397pt;height:74.775pt;position:absolute;mso-position-horizontal-relative:page;mso-position-horizontal:absolute;margin-left:36.0003pt;mso-position-vertical-relative:page;margin-top:19.52pt;" coordsize="12590,9496">
                <v:shape id="Shape 255"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256"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257"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258"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259"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260"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261"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262"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263"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264"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265"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266"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267"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268"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269"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270" style="position:absolute;width:990;height:1890;left:10175;top:5842;" coordsize="99060,189052" path="m70472,0l99060,0l28715,189052l0,189052l70472,0x">
                  <v:stroke weight="0pt" endcap="flat" joinstyle="miter" miterlimit="10" on="false" color="#000000" opacity="0"/>
                  <v:fill on="true" color="#1b3664"/>
                </v:shape>
                <v:shape id="Shape 271"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272"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273"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274"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275"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276" style="position:absolute;width:467;height:841;left:4882;top:8642;" coordsize="46799,84112" path="m0,0l10859,0l10859,75006l46799,75006l46799,84112l0,84112l0,0x">
                  <v:stroke weight="0pt" endcap="flat" joinstyle="miter" miterlimit="10" on="false" color="#000000" opacity="0"/>
                  <v:fill on="true" color="#1b3664"/>
                </v:shape>
                <v:shape id="Shape 277"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278"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279"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280"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281"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282"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283"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284"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w10:wrap type="topAndBottom"/>
              </v:group>
            </w:pict>
          </mc:Fallback>
        </mc:AlternateContent>
      </w:r>
      <w:r>
        <w:rPr>
          <w:rFonts w:ascii="Century Gothic" w:eastAsia="Century Gothic" w:hAnsi="Century Gothic" w:cs="Century Gothic"/>
          <w:sz w:val="20"/>
        </w:rPr>
        <w:t>Competent in this skill</w:t>
      </w:r>
    </w:p>
    <w:p w:rsidR="008F2012" w:rsidRDefault="00335763">
      <w:pPr>
        <w:numPr>
          <w:ilvl w:val="0"/>
          <w:numId w:val="1"/>
        </w:numPr>
        <w:spacing w:after="4" w:line="266" w:lineRule="auto"/>
        <w:ind w:hanging="222"/>
      </w:pPr>
      <w:r>
        <w:rPr>
          <w:rFonts w:ascii="Century Gothic" w:eastAsia="Century Gothic" w:hAnsi="Century Gothic" w:cs="Century Gothic"/>
          <w:sz w:val="20"/>
        </w:rPr>
        <w:t>Some experience but would require assistance</w:t>
      </w:r>
    </w:p>
    <w:p w:rsidR="008F2012" w:rsidRDefault="00335763">
      <w:pPr>
        <w:numPr>
          <w:ilvl w:val="0"/>
          <w:numId w:val="1"/>
        </w:numPr>
        <w:spacing w:after="4" w:line="266" w:lineRule="auto"/>
        <w:ind w:hanging="222"/>
      </w:pPr>
      <w:r>
        <w:rPr>
          <w:rFonts w:ascii="Century Gothic" w:eastAsia="Century Gothic" w:hAnsi="Century Gothic" w:cs="Century Gothic"/>
          <w:sz w:val="20"/>
        </w:rPr>
        <w:t>No experience, comprehensive orientation required</w:t>
      </w:r>
    </w:p>
    <w:tbl>
      <w:tblPr>
        <w:tblStyle w:val="TableGrid"/>
        <w:tblW w:w="10192" w:type="dxa"/>
        <w:tblInd w:w="8" w:type="dxa"/>
        <w:tblCellMar>
          <w:top w:w="80" w:type="dxa"/>
          <w:left w:w="80" w:type="dxa"/>
          <w:bottom w:w="0" w:type="dxa"/>
          <w:right w:w="115" w:type="dxa"/>
        </w:tblCellMar>
        <w:tblLook w:val="04A0" w:firstRow="1" w:lastRow="0" w:firstColumn="1" w:lastColumn="0" w:noHBand="0" w:noVBand="1"/>
      </w:tblPr>
      <w:tblGrid>
        <w:gridCol w:w="3692"/>
        <w:gridCol w:w="600"/>
        <w:gridCol w:w="600"/>
        <w:gridCol w:w="600"/>
        <w:gridCol w:w="4700"/>
      </w:tblGrid>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8F2012"/>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b/>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b/>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b/>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left="35"/>
              <w:jc w:val="center"/>
            </w:pPr>
            <w:r>
              <w:rPr>
                <w:rFonts w:ascii="Century Gothic" w:eastAsia="Century Gothic" w:hAnsi="Century Gothic" w:cs="Century Gothic"/>
                <w:b/>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Administration of oral drugs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vAlign w:val="bottom"/>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Administration of injections im/sc/iv</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Administration of rectal preparations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Administration of vaginal preparations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Administration of eye/ear drops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Nebulisation of drugs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Cytotoxic drugs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b/>
                <w:color w:val="FFFFFF"/>
                <w:sz w:val="18"/>
              </w:rPr>
              <w:t>Diabetes</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b/>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b/>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b/>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left="35"/>
              <w:jc w:val="center"/>
            </w:pPr>
            <w:r>
              <w:rPr>
                <w:rFonts w:ascii="Century Gothic" w:eastAsia="Century Gothic" w:hAnsi="Century Gothic" w:cs="Century Gothic"/>
                <w:b/>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diabetic patient</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Blood glucose monitoring</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Administration of Insulin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vAlign w:val="center"/>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on sliding scale (Insulin)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Perform 12 lead ECG</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Cardiac monitoring</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Interpretation of arrythmias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Aortic balloon pump</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Swan Ganz catheter</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with acute MI</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lastRenderedPageBreak/>
              <w:t>Care of patient with CCF</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following cardiac surgery</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post cardiac catheterisation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bl>
    <w:p w:rsidR="008F2012" w:rsidRDefault="008F2012">
      <w:pPr>
        <w:spacing w:after="0"/>
        <w:ind w:left="-837" w:right="10994"/>
      </w:pPr>
    </w:p>
    <w:tbl>
      <w:tblPr>
        <w:tblStyle w:val="TableGrid"/>
        <w:tblW w:w="10192" w:type="dxa"/>
        <w:tblInd w:w="8" w:type="dxa"/>
        <w:tblCellMar>
          <w:top w:w="80" w:type="dxa"/>
          <w:left w:w="80" w:type="dxa"/>
          <w:bottom w:w="40" w:type="dxa"/>
          <w:right w:w="91" w:type="dxa"/>
        </w:tblCellMar>
        <w:tblLook w:val="04A0" w:firstRow="1" w:lastRow="0" w:firstColumn="1" w:lastColumn="0" w:noHBand="0" w:noVBand="1"/>
      </w:tblPr>
      <w:tblGrid>
        <w:gridCol w:w="3692"/>
        <w:gridCol w:w="600"/>
        <w:gridCol w:w="600"/>
        <w:gridCol w:w="600"/>
        <w:gridCol w:w="4700"/>
      </w:tblGrid>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b/>
                <w:color w:val="FFFFFF"/>
                <w:sz w:val="18"/>
              </w:rPr>
              <w:t>Diabetes</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12"/>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12"/>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11"/>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left="11"/>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Knowledge of emergency drugs</w:t>
            </w:r>
          </w:p>
        </w:tc>
        <w:tc>
          <w:tcPr>
            <w:tcW w:w="600" w:type="dxa"/>
            <w:tcBorders>
              <w:top w:val="single" w:sz="4" w:space="0" w:color="1B3564"/>
              <w:left w:val="single" w:sz="4" w:space="0" w:color="1B3564"/>
              <w:bottom w:val="single" w:sz="4" w:space="0" w:color="1B3564"/>
              <w:right w:val="single" w:sz="4" w:space="0" w:color="1B3564"/>
            </w:tcBorders>
            <w:vAlign w:val="bottom"/>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Defibrillation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Use of airway and ambubag</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Cardiopulmonary resuscitation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Use of equipment on resuscitation trolley</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Laboratory</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 xml:space="preserve"> Radiology</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 xml:space="preserve"> Nursing documentation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90"/>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56"/>
            </w:pPr>
            <w:r>
              <w:rPr>
                <w:rFonts w:ascii="Century Gothic" w:eastAsia="Century Gothic" w:hAnsi="Century Gothic" w:cs="Century Gothic"/>
                <w:b/>
                <w:color w:val="FFFFFF"/>
                <w:sz w:val="18"/>
              </w:rPr>
              <w:t>PERSONAL/CLINICAL DETAILS</w:t>
            </w:r>
          </w:p>
          <w:p w:rsidR="008F2012" w:rsidRDefault="00335763">
            <w:pPr>
              <w:spacing w:after="0"/>
            </w:pPr>
            <w:r>
              <w:rPr>
                <w:rFonts w:ascii="Century Gothic" w:eastAsia="Century Gothic" w:hAnsi="Century Gothic" w:cs="Century Gothic"/>
                <w:color w:val="FFFFFF"/>
                <w:sz w:val="18"/>
              </w:rPr>
              <w:t>Essential Nursing Care</w:t>
            </w:r>
          </w:p>
        </w:tc>
        <w:tc>
          <w:tcPr>
            <w:tcW w:w="600" w:type="dxa"/>
            <w:tcBorders>
              <w:top w:val="single" w:sz="4" w:space="0" w:color="1B3564"/>
              <w:left w:val="single" w:sz="4" w:space="0" w:color="FFFFFF"/>
              <w:bottom w:val="single" w:sz="4" w:space="0" w:color="1B3564"/>
              <w:right w:val="single" w:sz="4" w:space="0" w:color="FFFFFF"/>
            </w:tcBorders>
            <w:shd w:val="clear" w:color="auto" w:fill="1B3564"/>
            <w:vAlign w:val="bottom"/>
          </w:tcPr>
          <w:p w:rsidR="008F2012" w:rsidRDefault="00335763">
            <w:pPr>
              <w:spacing w:after="0"/>
              <w:ind w:left="11"/>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vAlign w:val="bottom"/>
          </w:tcPr>
          <w:p w:rsidR="008F2012" w:rsidRDefault="00335763">
            <w:pPr>
              <w:spacing w:after="0"/>
              <w:ind w:left="11"/>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vAlign w:val="bottom"/>
          </w:tcPr>
          <w:p w:rsidR="008F2012" w:rsidRDefault="00335763">
            <w:pPr>
              <w:spacing w:after="0"/>
              <w:ind w:left="11"/>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vAlign w:val="bottom"/>
          </w:tcPr>
          <w:p w:rsidR="008F2012" w:rsidRDefault="00335763">
            <w:pPr>
              <w:spacing w:after="0"/>
              <w:ind w:left="11"/>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Pain control</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Prevention, treatment of constipation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Mouth care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Pressure area care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PAC to include risk assessment</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PAC to include prevention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PAC to include treatment</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Nutritional risk assessment and care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Cross infection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lastRenderedPageBreak/>
              <w:t>Barrier nursing</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Hand washing</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MRSA</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color w:val="FFFFFF"/>
                <w:sz w:val="18"/>
              </w:rPr>
              <w:t>Respiratory</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11"/>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11"/>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11"/>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left="11"/>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Oxygen therapy</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Trachaeostomy care-suctioning</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Changing trachy dressings &amp; tapes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Changing trachaeostomy tube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Suctioning: oropharyngeal</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Suctioning: endotracheal</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Management of chest drains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bl>
    <w:p w:rsidR="008F2012" w:rsidRDefault="008F2012">
      <w:pPr>
        <w:spacing w:after="0"/>
        <w:ind w:left="-837" w:right="10994"/>
      </w:pPr>
    </w:p>
    <w:tbl>
      <w:tblPr>
        <w:tblStyle w:val="TableGrid"/>
        <w:tblW w:w="10192" w:type="dxa"/>
        <w:tblInd w:w="10" w:type="dxa"/>
        <w:tblCellMar>
          <w:top w:w="80" w:type="dxa"/>
          <w:left w:w="80" w:type="dxa"/>
          <w:bottom w:w="0" w:type="dxa"/>
          <w:right w:w="80" w:type="dxa"/>
        </w:tblCellMar>
        <w:tblLook w:val="04A0" w:firstRow="1" w:lastRow="0" w:firstColumn="1" w:lastColumn="0" w:noHBand="0" w:noVBand="1"/>
      </w:tblPr>
      <w:tblGrid>
        <w:gridCol w:w="3692"/>
        <w:gridCol w:w="600"/>
        <w:gridCol w:w="600"/>
        <w:gridCol w:w="600"/>
        <w:gridCol w:w="4700"/>
      </w:tblGrid>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color w:val="FFFFFF"/>
                <w:sz w:val="18"/>
              </w:rPr>
              <w:t>Respiratory</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right="1"/>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right="1"/>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right="1"/>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Changing drainage tubing and bottles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Removal of chest drains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the ventilated patient</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Obtaining arterial blood</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vAlign w:val="bottom"/>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Interpreting arterial blood gases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color w:val="FFFFFF"/>
                <w:sz w:val="18"/>
              </w:rPr>
              <w:t>Wound Care</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right="1"/>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right="1"/>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right="1"/>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Aseptic technique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Wound assessment</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Wound swabs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Appropriate wound dressing knowledge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Removal of suture, clips, staples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lastRenderedPageBreak/>
              <w:t>Care of vacuum drains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shortening drains ie Penrose, corrugated</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Removal of drains</w:t>
            </w:r>
          </w:p>
        </w:tc>
        <w:tc>
          <w:tcPr>
            <w:tcW w:w="600" w:type="dxa"/>
            <w:tcBorders>
              <w:top w:val="single" w:sz="4" w:space="0" w:color="1B3564"/>
              <w:left w:val="single" w:sz="4" w:space="0" w:color="1B3564"/>
              <w:bottom w:val="single" w:sz="4" w:space="0" w:color="1B3564"/>
              <w:right w:val="single" w:sz="4" w:space="0" w:color="1B3564"/>
            </w:tcBorders>
            <w:vAlign w:val="bottom"/>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color w:val="FFFFFF"/>
                <w:sz w:val="18"/>
              </w:rPr>
              <w:t>Neurological</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right="1"/>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right="1"/>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right="1"/>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Neuro obs and assessment</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Use of Glasgow Coma scale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during and following seizure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following a head injury</w:t>
            </w:r>
          </w:p>
        </w:tc>
        <w:tc>
          <w:tcPr>
            <w:tcW w:w="600" w:type="dxa"/>
            <w:tcBorders>
              <w:top w:val="single" w:sz="4" w:space="0" w:color="1B3564"/>
              <w:left w:val="single" w:sz="4" w:space="0" w:color="1B3564"/>
              <w:bottom w:val="single" w:sz="4" w:space="0" w:color="1B3564"/>
              <w:right w:val="single" w:sz="4" w:space="0" w:color="1B3564"/>
            </w:tcBorders>
            <w:vAlign w:val="bottom"/>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following a CVA</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Pre-post craniotomy care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Subarachnoid haemorrhage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Post-op discectomy</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tcPr>
          <w:p w:rsidR="008F2012" w:rsidRDefault="00335763">
            <w:pPr>
              <w:spacing w:after="0"/>
            </w:pPr>
            <w:r>
              <w:rPr>
                <w:rFonts w:ascii="Century Gothic" w:eastAsia="Century Gothic" w:hAnsi="Century Gothic" w:cs="Century Gothic"/>
                <w:sz w:val="18"/>
              </w:rPr>
              <w:t>Care of patient during and after lumbar puncture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color w:val="FFFFFF"/>
                <w:sz w:val="18"/>
              </w:rPr>
              <w:t>Gastrointestinal</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right="1"/>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right="1"/>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right="1"/>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Insertion of naso-gastric tube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with naso-gastric tube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Feeding via naso-gastric tube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with a PEG</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bl>
    <w:p w:rsidR="008F2012" w:rsidRDefault="008F2012">
      <w:pPr>
        <w:spacing w:after="0"/>
        <w:ind w:left="-837" w:right="10994"/>
      </w:pPr>
    </w:p>
    <w:tbl>
      <w:tblPr>
        <w:tblStyle w:val="TableGrid"/>
        <w:tblW w:w="10192" w:type="dxa"/>
        <w:tblInd w:w="3" w:type="dxa"/>
        <w:tblCellMar>
          <w:top w:w="80" w:type="dxa"/>
          <w:left w:w="80" w:type="dxa"/>
          <w:bottom w:w="0" w:type="dxa"/>
          <w:right w:w="115" w:type="dxa"/>
        </w:tblCellMar>
        <w:tblLook w:val="04A0" w:firstRow="1" w:lastRow="0" w:firstColumn="1" w:lastColumn="0" w:noHBand="0" w:noVBand="1"/>
      </w:tblPr>
      <w:tblGrid>
        <w:gridCol w:w="3692"/>
        <w:gridCol w:w="600"/>
        <w:gridCol w:w="600"/>
        <w:gridCol w:w="600"/>
        <w:gridCol w:w="4700"/>
      </w:tblGrid>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color w:val="FFFFFF"/>
                <w:sz w:val="18"/>
              </w:rPr>
              <w:t>Gastrointestinal</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Feeding via a PEG</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Stoma care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post abdominal surgery</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abdominal drains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during and after liver biopsy</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color w:val="FFFFFF"/>
                <w:sz w:val="18"/>
              </w:rPr>
              <w:lastRenderedPageBreak/>
              <w:t>Orthopaedics</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with POP</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skin traction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with skeletal traction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following amputation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following THR</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color w:val="FFFFFF"/>
                <w:sz w:val="18"/>
              </w:rPr>
              <w:t>Intravenous Therapy</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infusion line/site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tcPr>
          <w:p w:rsidR="008F2012" w:rsidRDefault="00335763">
            <w:pPr>
              <w:spacing w:after="0"/>
            </w:pPr>
            <w:r>
              <w:rPr>
                <w:rFonts w:ascii="Century Gothic" w:eastAsia="Century Gothic" w:hAnsi="Century Gothic" w:cs="Century Gothic"/>
                <w:sz w:val="18"/>
              </w:rPr>
              <w:t>Administration of drugs/fluid by continuous infusion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tcPr>
          <w:p w:rsidR="008F2012" w:rsidRDefault="00335763">
            <w:pPr>
              <w:spacing w:after="0"/>
            </w:pPr>
            <w:r>
              <w:rPr>
                <w:rFonts w:ascii="Century Gothic" w:eastAsia="Century Gothic" w:hAnsi="Century Gothic" w:cs="Century Gothic"/>
                <w:sz w:val="18"/>
              </w:rPr>
              <w:t>Administration of drugs by direct injection ie bolus/push</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Administration of blood and blood products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Infusion Pumps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Patient controlled analgesia - IV</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Hickman Line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Venous cannulation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Venepuncture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of/removal of arterial line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IV rate calculations</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Care/reading CVP line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color w:val="FFFFFF"/>
                <w:sz w:val="18"/>
              </w:rPr>
              <w:t>Total Parental Nutrition TPN</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Knowledge of solution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with TPN feed/feeding line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color w:val="FFFFFF"/>
                <w:sz w:val="18"/>
              </w:rPr>
              <w:t>Renal/Urology</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Male catheterisation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Female catheterisation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color w:val="FFFFFF"/>
                <w:sz w:val="18"/>
              </w:rPr>
              <w:lastRenderedPageBreak/>
              <w:t>Renal/Urology</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Catheter care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suprapubic catheter</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nephrostomy tube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Bladder lavage and irrigation</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patient with fistula</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renal transplant patient</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haemodyalisis patient</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CAPD</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Care of nephrectomy patient</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295"/>
        </w:trPr>
        <w:tc>
          <w:tcPr>
            <w:tcW w:w="3692" w:type="dxa"/>
            <w:tcBorders>
              <w:top w:val="single" w:sz="4" w:space="0" w:color="1B3564"/>
              <w:left w:val="nil"/>
              <w:bottom w:val="single" w:sz="4" w:space="0" w:color="1B3564"/>
              <w:right w:val="single" w:sz="4" w:space="0" w:color="FFFFFF"/>
            </w:tcBorders>
            <w:shd w:val="clear" w:color="auto" w:fill="1B3564"/>
          </w:tcPr>
          <w:p w:rsidR="008F2012" w:rsidRDefault="00335763">
            <w:pPr>
              <w:spacing w:after="0"/>
            </w:pPr>
            <w:r>
              <w:rPr>
                <w:rFonts w:ascii="Century Gothic" w:eastAsia="Century Gothic" w:hAnsi="Century Gothic" w:cs="Century Gothic"/>
                <w:color w:val="FFFFFF"/>
                <w:sz w:val="18"/>
              </w:rPr>
              <w:t>General Orientation</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1</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2</w:t>
            </w:r>
          </w:p>
        </w:tc>
        <w:tc>
          <w:tcPr>
            <w:tcW w:w="600" w:type="dxa"/>
            <w:tcBorders>
              <w:top w:val="single" w:sz="4" w:space="0" w:color="1B3564"/>
              <w:left w:val="single" w:sz="4" w:space="0" w:color="FFFFFF"/>
              <w:bottom w:val="single" w:sz="4" w:space="0" w:color="1B3564"/>
              <w:right w:val="single" w:sz="4" w:space="0" w:color="FFFFFF"/>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3</w:t>
            </w:r>
          </w:p>
        </w:tc>
        <w:tc>
          <w:tcPr>
            <w:tcW w:w="4700" w:type="dxa"/>
            <w:tcBorders>
              <w:top w:val="single" w:sz="4" w:space="0" w:color="1B3564"/>
              <w:left w:val="single" w:sz="4" w:space="0" w:color="FFFFFF"/>
              <w:bottom w:val="single" w:sz="4" w:space="0" w:color="1B3564"/>
              <w:right w:val="nil"/>
            </w:tcBorders>
            <w:shd w:val="clear" w:color="auto" w:fill="1B3564"/>
          </w:tcPr>
          <w:p w:rsidR="008F2012" w:rsidRDefault="00335763">
            <w:pPr>
              <w:spacing w:after="0"/>
              <w:ind w:left="35"/>
              <w:jc w:val="center"/>
            </w:pPr>
            <w:r>
              <w:rPr>
                <w:rFonts w:ascii="Century Gothic" w:eastAsia="Century Gothic" w:hAnsi="Century Gothic" w:cs="Century Gothic"/>
                <w:color w:val="FFFFFF"/>
                <w:sz w:val="18"/>
              </w:rPr>
              <w:t>Comments</w:t>
            </w:r>
          </w:p>
        </w:tc>
      </w:tr>
      <w:tr w:rsidR="008F2012">
        <w:trPr>
          <w:trHeight w:val="520"/>
        </w:trPr>
        <w:tc>
          <w:tcPr>
            <w:tcW w:w="3692" w:type="dxa"/>
            <w:tcBorders>
              <w:top w:val="single" w:sz="4" w:space="0" w:color="1B3564"/>
              <w:left w:val="nil"/>
              <w:bottom w:val="single" w:sz="4" w:space="0" w:color="1B3564"/>
              <w:right w:val="single" w:sz="4" w:space="0" w:color="1B3564"/>
            </w:tcBorders>
          </w:tcPr>
          <w:p w:rsidR="008F2012" w:rsidRDefault="00335763">
            <w:pPr>
              <w:spacing w:after="0"/>
            </w:pPr>
            <w:r>
              <w:rPr>
                <w:rFonts w:ascii="Century Gothic" w:eastAsia="Century Gothic" w:hAnsi="Century Gothic" w:cs="Century Gothic"/>
                <w:sz w:val="18"/>
              </w:rPr>
              <w:t>Knowledge and compliance of NMC Codes of Conduct</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3692" w:type="dxa"/>
            <w:tcBorders>
              <w:top w:val="single" w:sz="4" w:space="0" w:color="1B3564"/>
              <w:left w:val="nil"/>
              <w:bottom w:val="single" w:sz="4" w:space="0" w:color="1B3564"/>
              <w:right w:val="single" w:sz="4" w:space="0" w:color="1B3564"/>
            </w:tcBorders>
            <w:vAlign w:val="center"/>
          </w:tcPr>
          <w:p w:rsidR="008F2012" w:rsidRDefault="00335763">
            <w:pPr>
              <w:spacing w:after="0"/>
            </w:pPr>
            <w:r>
              <w:rPr>
                <w:rFonts w:ascii="Century Gothic" w:eastAsia="Century Gothic" w:hAnsi="Century Gothic" w:cs="Century Gothic"/>
                <w:sz w:val="18"/>
              </w:rPr>
              <w:t>Knowledge of Clinical Governance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695"/>
        </w:trPr>
        <w:tc>
          <w:tcPr>
            <w:tcW w:w="3692" w:type="dxa"/>
            <w:tcBorders>
              <w:top w:val="single" w:sz="4" w:space="0" w:color="1B3564"/>
              <w:left w:val="nil"/>
              <w:bottom w:val="single" w:sz="4" w:space="0" w:color="1B3564"/>
              <w:right w:val="single" w:sz="4" w:space="0" w:color="1B3564"/>
            </w:tcBorders>
          </w:tcPr>
          <w:p w:rsidR="008F2012" w:rsidRDefault="00335763">
            <w:pPr>
              <w:spacing w:after="0"/>
            </w:pPr>
            <w:r>
              <w:rPr>
                <w:rFonts w:ascii="Century Gothic" w:eastAsia="Century Gothic" w:hAnsi="Century Gothic" w:cs="Century Gothic"/>
                <w:sz w:val="18"/>
              </w:rPr>
              <w:t>Using the nursing process; Assess, plan, implement and evaluate total patient care.</w:t>
            </w:r>
          </w:p>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600" w:type="dxa"/>
            <w:tcBorders>
              <w:top w:val="single" w:sz="4" w:space="0" w:color="1B3564"/>
              <w:left w:val="single" w:sz="4" w:space="0" w:color="1B3564"/>
              <w:bottom w:val="single" w:sz="4" w:space="0" w:color="1B3564"/>
              <w:right w:val="single" w:sz="4" w:space="0" w:color="1B3564"/>
            </w:tcBorders>
          </w:tcPr>
          <w:p w:rsidR="008F2012" w:rsidRDefault="008F2012"/>
        </w:tc>
        <w:tc>
          <w:tcPr>
            <w:tcW w:w="4700" w:type="dxa"/>
            <w:tcBorders>
              <w:top w:val="single" w:sz="4" w:space="0" w:color="1B3564"/>
              <w:left w:val="single" w:sz="4" w:space="0" w:color="1B3564"/>
              <w:bottom w:val="single" w:sz="4" w:space="0" w:color="1B3564"/>
              <w:right w:val="nil"/>
            </w:tcBorders>
          </w:tcPr>
          <w:p w:rsidR="008F2012" w:rsidRDefault="008F2012"/>
        </w:tc>
      </w:tr>
      <w:tr w:rsidR="008F2012">
        <w:trPr>
          <w:trHeight w:val="520"/>
        </w:trPr>
        <w:tc>
          <w:tcPr>
            <w:tcW w:w="10192" w:type="dxa"/>
            <w:gridSpan w:val="5"/>
            <w:tcBorders>
              <w:top w:val="single" w:sz="4" w:space="0" w:color="1B3564"/>
              <w:left w:val="nil"/>
              <w:bottom w:val="single" w:sz="4" w:space="0" w:color="1B3564"/>
              <w:right w:val="nil"/>
            </w:tcBorders>
            <w:shd w:val="clear" w:color="auto" w:fill="1B3564"/>
            <w:vAlign w:val="center"/>
          </w:tcPr>
          <w:p w:rsidR="008F2012" w:rsidRDefault="00335763">
            <w:pPr>
              <w:spacing w:after="0"/>
            </w:pPr>
            <w:r>
              <w:rPr>
                <w:rFonts w:ascii="Century Gothic" w:eastAsia="Century Gothic" w:hAnsi="Century Gothic" w:cs="Century Gothic"/>
                <w:b/>
                <w:color w:val="FFFFFF"/>
                <w:sz w:val="18"/>
              </w:rPr>
              <w:t>PERSONAL/CLINICAL DETAILS</w:t>
            </w:r>
          </w:p>
        </w:tc>
      </w:tr>
    </w:tbl>
    <w:p w:rsidR="008F2012" w:rsidRDefault="00335763">
      <w:pPr>
        <w:spacing w:after="0" w:line="217" w:lineRule="auto"/>
        <w:ind w:left="75" w:right="344" w:hanging="10"/>
      </w:pPr>
      <w:r>
        <w:rPr>
          <w:rFonts w:ascii="Century Gothic" w:eastAsia="Century Gothic" w:hAnsi="Century Gothic" w:cs="Century Gothic"/>
          <w:sz w:val="18"/>
        </w:rPr>
        <w:t>Please indicate any other appropriate experience or give details on any item above. (Continue on a separate sheet if necessary).</w:t>
      </w:r>
    </w:p>
    <w:p w:rsidR="008F2012" w:rsidRDefault="00335763">
      <w:pPr>
        <w:spacing w:after="1634"/>
        <w:ind w:right="-35"/>
      </w:pPr>
      <w:r>
        <w:rPr>
          <w:noProof/>
        </w:rPr>
        <mc:AlternateContent>
          <mc:Choice Requires="wpg">
            <w:drawing>
              <wp:inline distT="0" distB="0" distL="0" distR="0">
                <wp:extent cx="6471920" cy="6350"/>
                <wp:effectExtent l="0" t="0" r="0" b="0"/>
                <wp:docPr id="11828" name="Group 11828"/>
                <wp:cNvGraphicFramePr/>
                <a:graphic xmlns:a="http://schemas.openxmlformats.org/drawingml/2006/main">
                  <a:graphicData uri="http://schemas.microsoft.com/office/word/2010/wordprocessingGroup">
                    <wpg:wgp>
                      <wpg:cNvGrpSpPr/>
                      <wpg:grpSpPr>
                        <a:xfrm>
                          <a:off x="0" y="0"/>
                          <a:ext cx="6471920" cy="6350"/>
                          <a:chOff x="0" y="0"/>
                          <a:chExt cx="6471920" cy="6350"/>
                        </a:xfrm>
                      </wpg:grpSpPr>
                      <wps:wsp>
                        <wps:cNvPr id="1448" name="Shape 1448"/>
                        <wps:cNvSpPr/>
                        <wps:spPr>
                          <a:xfrm>
                            <a:off x="0" y="0"/>
                            <a:ext cx="2344420" cy="0"/>
                          </a:xfrm>
                          <a:custGeom>
                            <a:avLst/>
                            <a:gdLst/>
                            <a:ahLst/>
                            <a:cxnLst/>
                            <a:rect l="0" t="0" r="0" b="0"/>
                            <a:pathLst>
                              <a:path w="2344420">
                                <a:moveTo>
                                  <a:pt x="0" y="0"/>
                                </a:moveTo>
                                <a:lnTo>
                                  <a:pt x="234442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449" name="Shape 1449"/>
                        <wps:cNvSpPr/>
                        <wps:spPr>
                          <a:xfrm>
                            <a:off x="2344420" y="0"/>
                            <a:ext cx="381000" cy="0"/>
                          </a:xfrm>
                          <a:custGeom>
                            <a:avLst/>
                            <a:gdLst/>
                            <a:ahLst/>
                            <a:cxnLst/>
                            <a:rect l="0" t="0" r="0" b="0"/>
                            <a:pathLst>
                              <a:path w="381000">
                                <a:moveTo>
                                  <a:pt x="0" y="0"/>
                                </a:moveTo>
                                <a:lnTo>
                                  <a:pt x="3810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450" name="Shape 1450"/>
                        <wps:cNvSpPr/>
                        <wps:spPr>
                          <a:xfrm>
                            <a:off x="2725420" y="0"/>
                            <a:ext cx="381000" cy="0"/>
                          </a:xfrm>
                          <a:custGeom>
                            <a:avLst/>
                            <a:gdLst/>
                            <a:ahLst/>
                            <a:cxnLst/>
                            <a:rect l="0" t="0" r="0" b="0"/>
                            <a:pathLst>
                              <a:path w="381000">
                                <a:moveTo>
                                  <a:pt x="0" y="0"/>
                                </a:moveTo>
                                <a:lnTo>
                                  <a:pt x="3810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451" name="Shape 1451"/>
                        <wps:cNvSpPr/>
                        <wps:spPr>
                          <a:xfrm>
                            <a:off x="3106420" y="0"/>
                            <a:ext cx="381000" cy="0"/>
                          </a:xfrm>
                          <a:custGeom>
                            <a:avLst/>
                            <a:gdLst/>
                            <a:ahLst/>
                            <a:cxnLst/>
                            <a:rect l="0" t="0" r="0" b="0"/>
                            <a:pathLst>
                              <a:path w="381000">
                                <a:moveTo>
                                  <a:pt x="0" y="0"/>
                                </a:moveTo>
                                <a:lnTo>
                                  <a:pt x="3810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452" name="Shape 1452"/>
                        <wps:cNvSpPr/>
                        <wps:spPr>
                          <a:xfrm>
                            <a:off x="3487420" y="0"/>
                            <a:ext cx="2984500" cy="0"/>
                          </a:xfrm>
                          <a:custGeom>
                            <a:avLst/>
                            <a:gdLst/>
                            <a:ahLst/>
                            <a:cxnLst/>
                            <a:rect l="0" t="0" r="0" b="0"/>
                            <a:pathLst>
                              <a:path w="2984500">
                                <a:moveTo>
                                  <a:pt x="0" y="0"/>
                                </a:moveTo>
                                <a:lnTo>
                                  <a:pt x="29845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28" style="width:509.6pt;height:0.5pt;mso-position-horizontal-relative:char;mso-position-vertical-relative:line" coordsize="64719,63">
                <v:shape id="Shape 1448" style="position:absolute;width:23444;height:0;left:0;top:0;" coordsize="2344420,0" path="m0,0l2344420,0">
                  <v:stroke weight="0.5pt" endcap="flat" joinstyle="miter" miterlimit="10" on="true" color="#1b3564"/>
                  <v:fill on="false" color="#000000" opacity="0"/>
                </v:shape>
                <v:shape id="Shape 1449" style="position:absolute;width:3810;height:0;left:23444;top:0;" coordsize="381000,0" path="m0,0l381000,0">
                  <v:stroke weight="0.5pt" endcap="flat" joinstyle="miter" miterlimit="10" on="true" color="#1b3564"/>
                  <v:fill on="false" color="#000000" opacity="0"/>
                </v:shape>
                <v:shape id="Shape 1450" style="position:absolute;width:3810;height:0;left:27254;top:0;" coordsize="381000,0" path="m0,0l381000,0">
                  <v:stroke weight="0.5pt" endcap="flat" joinstyle="miter" miterlimit="10" on="true" color="#1b3564"/>
                  <v:fill on="false" color="#000000" opacity="0"/>
                </v:shape>
                <v:shape id="Shape 1451" style="position:absolute;width:3810;height:0;left:31064;top:0;" coordsize="381000,0" path="m0,0l381000,0">
                  <v:stroke weight="0.5pt" endcap="flat" joinstyle="miter" miterlimit="10" on="true" color="#1b3564"/>
                  <v:fill on="false" color="#000000" opacity="0"/>
                </v:shape>
                <v:shape id="Shape 1452" style="position:absolute;width:29845;height:0;left:34874;top:0;" coordsize="2984500,0" path="m0,0l2984500,0">
                  <v:stroke weight="0.5pt" endcap="flat" joinstyle="miter" miterlimit="10" on="true" color="#1b3564"/>
                  <v:fill on="false" color="#000000" opacity="0"/>
                </v:shape>
              </v:group>
            </w:pict>
          </mc:Fallback>
        </mc:AlternateContent>
      </w:r>
    </w:p>
    <w:p w:rsidR="008F2012" w:rsidRDefault="00335763">
      <w:pPr>
        <w:spacing w:after="92"/>
        <w:ind w:right="-35"/>
      </w:pPr>
      <w:r>
        <w:rPr>
          <w:noProof/>
        </w:rPr>
        <mc:AlternateContent>
          <mc:Choice Requires="wpg">
            <w:drawing>
              <wp:inline distT="0" distB="0" distL="0" distR="0">
                <wp:extent cx="6471920" cy="6350"/>
                <wp:effectExtent l="0" t="0" r="0" b="0"/>
                <wp:docPr id="11829" name="Group 11829"/>
                <wp:cNvGraphicFramePr/>
                <a:graphic xmlns:a="http://schemas.openxmlformats.org/drawingml/2006/main">
                  <a:graphicData uri="http://schemas.microsoft.com/office/word/2010/wordprocessingGroup">
                    <wpg:wgp>
                      <wpg:cNvGrpSpPr/>
                      <wpg:grpSpPr>
                        <a:xfrm>
                          <a:off x="0" y="0"/>
                          <a:ext cx="6471920" cy="6350"/>
                          <a:chOff x="0" y="0"/>
                          <a:chExt cx="6471920" cy="6350"/>
                        </a:xfrm>
                      </wpg:grpSpPr>
                      <wps:wsp>
                        <wps:cNvPr id="1453" name="Shape 1453"/>
                        <wps:cNvSpPr/>
                        <wps:spPr>
                          <a:xfrm>
                            <a:off x="0" y="0"/>
                            <a:ext cx="2344420" cy="0"/>
                          </a:xfrm>
                          <a:custGeom>
                            <a:avLst/>
                            <a:gdLst/>
                            <a:ahLst/>
                            <a:cxnLst/>
                            <a:rect l="0" t="0" r="0" b="0"/>
                            <a:pathLst>
                              <a:path w="2344420">
                                <a:moveTo>
                                  <a:pt x="0" y="0"/>
                                </a:moveTo>
                                <a:lnTo>
                                  <a:pt x="234442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454" name="Shape 1454"/>
                        <wps:cNvSpPr/>
                        <wps:spPr>
                          <a:xfrm>
                            <a:off x="2344420" y="0"/>
                            <a:ext cx="381000" cy="0"/>
                          </a:xfrm>
                          <a:custGeom>
                            <a:avLst/>
                            <a:gdLst/>
                            <a:ahLst/>
                            <a:cxnLst/>
                            <a:rect l="0" t="0" r="0" b="0"/>
                            <a:pathLst>
                              <a:path w="381000">
                                <a:moveTo>
                                  <a:pt x="0" y="0"/>
                                </a:moveTo>
                                <a:lnTo>
                                  <a:pt x="3810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455" name="Shape 1455"/>
                        <wps:cNvSpPr/>
                        <wps:spPr>
                          <a:xfrm>
                            <a:off x="2725420" y="0"/>
                            <a:ext cx="381000" cy="0"/>
                          </a:xfrm>
                          <a:custGeom>
                            <a:avLst/>
                            <a:gdLst/>
                            <a:ahLst/>
                            <a:cxnLst/>
                            <a:rect l="0" t="0" r="0" b="0"/>
                            <a:pathLst>
                              <a:path w="381000">
                                <a:moveTo>
                                  <a:pt x="0" y="0"/>
                                </a:moveTo>
                                <a:lnTo>
                                  <a:pt x="3810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456" name="Shape 1456"/>
                        <wps:cNvSpPr/>
                        <wps:spPr>
                          <a:xfrm>
                            <a:off x="3106420" y="0"/>
                            <a:ext cx="381000" cy="0"/>
                          </a:xfrm>
                          <a:custGeom>
                            <a:avLst/>
                            <a:gdLst/>
                            <a:ahLst/>
                            <a:cxnLst/>
                            <a:rect l="0" t="0" r="0" b="0"/>
                            <a:pathLst>
                              <a:path w="381000">
                                <a:moveTo>
                                  <a:pt x="0" y="0"/>
                                </a:moveTo>
                                <a:lnTo>
                                  <a:pt x="3810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457" name="Shape 1457"/>
                        <wps:cNvSpPr/>
                        <wps:spPr>
                          <a:xfrm>
                            <a:off x="3487420" y="0"/>
                            <a:ext cx="2984500" cy="0"/>
                          </a:xfrm>
                          <a:custGeom>
                            <a:avLst/>
                            <a:gdLst/>
                            <a:ahLst/>
                            <a:cxnLst/>
                            <a:rect l="0" t="0" r="0" b="0"/>
                            <a:pathLst>
                              <a:path w="2984500">
                                <a:moveTo>
                                  <a:pt x="0" y="0"/>
                                </a:moveTo>
                                <a:lnTo>
                                  <a:pt x="29845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29" style="width:509.6pt;height:0.5pt;mso-position-horizontal-relative:char;mso-position-vertical-relative:line" coordsize="64719,63">
                <v:shape id="Shape 1453" style="position:absolute;width:23444;height:0;left:0;top:0;" coordsize="2344420,0" path="m0,0l2344420,0">
                  <v:stroke weight="0.5pt" endcap="flat" joinstyle="miter" miterlimit="10" on="true" color="#1b3564"/>
                  <v:fill on="false" color="#000000" opacity="0"/>
                </v:shape>
                <v:shape id="Shape 1454" style="position:absolute;width:3810;height:0;left:23444;top:0;" coordsize="381000,0" path="m0,0l381000,0">
                  <v:stroke weight="0.5pt" endcap="flat" joinstyle="miter" miterlimit="10" on="true" color="#1b3564"/>
                  <v:fill on="false" color="#000000" opacity="0"/>
                </v:shape>
                <v:shape id="Shape 1455" style="position:absolute;width:3810;height:0;left:27254;top:0;" coordsize="381000,0" path="m0,0l381000,0">
                  <v:stroke weight="0.5pt" endcap="flat" joinstyle="miter" miterlimit="10" on="true" color="#1b3564"/>
                  <v:fill on="false" color="#000000" opacity="0"/>
                </v:shape>
                <v:shape id="Shape 1456" style="position:absolute;width:3810;height:0;left:31064;top:0;" coordsize="381000,0" path="m0,0l381000,0">
                  <v:stroke weight="0.5pt" endcap="flat" joinstyle="miter" miterlimit="10" on="true" color="#1b3564"/>
                  <v:fill on="false" color="#000000" opacity="0"/>
                </v:shape>
                <v:shape id="Shape 1457" style="position:absolute;width:29845;height:0;left:34874;top:0;" coordsize="2984500,0" path="m0,0l2984500,0">
                  <v:stroke weight="0.5pt" endcap="flat" joinstyle="miter" miterlimit="10" on="true" color="#1b3564"/>
                  <v:fill on="false" color="#000000" opacity="0"/>
                </v:shape>
              </v:group>
            </w:pict>
          </mc:Fallback>
        </mc:AlternateContent>
      </w:r>
    </w:p>
    <w:p w:rsidR="008F2012" w:rsidRDefault="00335763">
      <w:pPr>
        <w:spacing w:after="107" w:line="217" w:lineRule="auto"/>
        <w:ind w:left="75" w:right="344" w:hanging="10"/>
      </w:pPr>
      <w:r>
        <w:rPr>
          <w:rFonts w:ascii="Century Gothic" w:eastAsia="Century Gothic" w:hAnsi="Century Gothic" w:cs="Century Gothic"/>
          <w:sz w:val="18"/>
        </w:rPr>
        <w:t>In the interests of patient safety and your own professional registration, you must, at all times, declare any lack of experience or familiarity with any procedure with an appropriate clinical person.</w:t>
      </w:r>
    </w:p>
    <w:p w:rsidR="008F2012" w:rsidRDefault="00335763">
      <w:pPr>
        <w:pBdr>
          <w:top w:val="single" w:sz="4" w:space="0" w:color="1B3564"/>
          <w:bottom w:val="single" w:sz="4" w:space="0" w:color="1B3564"/>
        </w:pBdr>
        <w:shd w:val="clear" w:color="auto" w:fill="1B3564"/>
        <w:spacing w:after="56"/>
        <w:ind w:left="80"/>
      </w:pPr>
      <w:r>
        <w:rPr>
          <w:rFonts w:ascii="Century Gothic" w:eastAsia="Century Gothic" w:hAnsi="Century Gothic" w:cs="Century Gothic"/>
          <w:b/>
          <w:color w:val="FFFFFF"/>
          <w:sz w:val="18"/>
        </w:rPr>
        <w:t>Declaration</w:t>
      </w:r>
    </w:p>
    <w:p w:rsidR="008F2012" w:rsidRDefault="00335763">
      <w:pPr>
        <w:spacing w:after="522" w:line="239" w:lineRule="auto"/>
        <w:ind w:left="80" w:right="563"/>
      </w:pPr>
      <w:r>
        <w:rPr>
          <w:rFonts w:ascii="Century Gothic" w:eastAsia="Century Gothic" w:hAnsi="Century Gothic" w:cs="Century Gothic"/>
          <w:b/>
          <w:sz w:val="18"/>
        </w:rPr>
        <w:t xml:space="preserve">I acknowledge that it is my responsibility </w:t>
      </w:r>
      <w:r>
        <w:rPr>
          <w:rFonts w:ascii="Century Gothic" w:eastAsia="Century Gothic" w:hAnsi="Century Gothic" w:cs="Century Gothic"/>
          <w:b/>
          <w:sz w:val="18"/>
        </w:rPr>
        <w:t>to work within my own clinical/competence limits. I understand that I must always adhere to the policies and procedures of the organisation where I am working, particularly with regard to Health &amp; Safety and emergency procedures.</w:t>
      </w:r>
    </w:p>
    <w:p w:rsidR="008F2012" w:rsidRDefault="00335763">
      <w:pPr>
        <w:tabs>
          <w:tab w:val="center" w:pos="7430"/>
        </w:tabs>
        <w:spacing w:after="641" w:line="265" w:lineRule="auto"/>
        <w:ind w:left="-15"/>
      </w:pPr>
      <w:r>
        <w:rPr>
          <w:rFonts w:ascii="Century Gothic" w:eastAsia="Century Gothic" w:hAnsi="Century Gothic" w:cs="Century Gothic"/>
          <w:sz w:val="24"/>
        </w:rPr>
        <w:t xml:space="preserve">Signed </w:t>
      </w:r>
      <w:r>
        <w:rPr>
          <w:rFonts w:ascii="Century Gothic" w:eastAsia="Century Gothic" w:hAnsi="Century Gothic" w:cs="Century Gothic"/>
          <w:sz w:val="24"/>
        </w:rPr>
        <w:tab/>
        <w:t>Date</w:t>
      </w:r>
    </w:p>
    <w:p w:rsidR="008F2012" w:rsidRDefault="00335763">
      <w:pPr>
        <w:spacing w:after="641" w:line="265" w:lineRule="auto"/>
        <w:ind w:left="-5" w:hanging="10"/>
      </w:pPr>
      <w:r>
        <w:rPr>
          <w:rFonts w:ascii="Century Gothic" w:eastAsia="Century Gothic" w:hAnsi="Century Gothic" w:cs="Century Gothic"/>
          <w:sz w:val="24"/>
        </w:rPr>
        <w:lastRenderedPageBreak/>
        <w:t>Witness</w:t>
      </w:r>
    </w:p>
    <w:sectPr w:rsidR="008F2012">
      <w:headerReference w:type="even" r:id="rId7"/>
      <w:headerReference w:type="default" r:id="rId8"/>
      <w:footerReference w:type="even" r:id="rId9"/>
      <w:footerReference w:type="default" r:id="rId10"/>
      <w:headerReference w:type="first" r:id="rId11"/>
      <w:footerReference w:type="first" r:id="rId12"/>
      <w:pgSz w:w="11906" w:h="16838"/>
      <w:pgMar w:top="845" w:right="912" w:bottom="616" w:left="83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763" w:rsidRDefault="00335763">
      <w:pPr>
        <w:spacing w:after="0" w:line="240" w:lineRule="auto"/>
      </w:pPr>
      <w:r>
        <w:separator/>
      </w:r>
    </w:p>
  </w:endnote>
  <w:endnote w:type="continuationSeparator" w:id="0">
    <w:p w:rsidR="00335763" w:rsidRDefault="0033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12" w:rsidRDefault="00335763">
    <w:pPr>
      <w:spacing w:after="0"/>
      <w:ind w:left="-837" w:right="10994"/>
    </w:pPr>
    <w:r>
      <w:rPr>
        <w:noProof/>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10481882</wp:posOffset>
              </wp:positionV>
              <wp:extent cx="7560005" cy="210121"/>
              <wp:effectExtent l="0" t="0" r="0" b="0"/>
              <wp:wrapSquare wrapText="bothSides"/>
              <wp:docPr id="13828" name="Group 13828"/>
              <wp:cNvGraphicFramePr/>
              <a:graphic xmlns:a="http://schemas.openxmlformats.org/drawingml/2006/main">
                <a:graphicData uri="http://schemas.microsoft.com/office/word/2010/wordprocessingGroup">
                  <wpg:wgp>
                    <wpg:cNvGrpSpPr/>
                    <wpg:grpSpPr>
                      <a:xfrm>
                        <a:off x="0" y="0"/>
                        <a:ext cx="7560005" cy="210121"/>
                        <a:chOff x="0" y="0"/>
                        <a:chExt cx="7560005" cy="210121"/>
                      </a:xfrm>
                    </wpg:grpSpPr>
                    <wps:wsp>
                      <wps:cNvPr id="14902" name="Shape 14902"/>
                      <wps:cNvSpPr/>
                      <wps:spPr>
                        <a:xfrm>
                          <a:off x="0" y="0"/>
                          <a:ext cx="7560005" cy="210121"/>
                        </a:xfrm>
                        <a:custGeom>
                          <a:avLst/>
                          <a:gdLst/>
                          <a:ahLst/>
                          <a:cxnLst/>
                          <a:rect l="0" t="0" r="0" b="0"/>
                          <a:pathLst>
                            <a:path w="7560005" h="210121">
                              <a:moveTo>
                                <a:pt x="0" y="0"/>
                              </a:moveTo>
                              <a:lnTo>
                                <a:pt x="7560005" y="0"/>
                              </a:lnTo>
                              <a:lnTo>
                                <a:pt x="7560005" y="210121"/>
                              </a:lnTo>
                              <a:lnTo>
                                <a:pt x="0" y="21012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828" style="width:595.276pt;height:16.545pt;position:absolute;mso-position-horizontal-relative:page;mso-position-horizontal:absolute;margin-left:0pt;mso-position-vertical-relative:page;margin-top:825.345pt;" coordsize="75600,2101">
              <v:shape id="Shape 14903" style="position:absolute;width:75600;height:2101;left:0;top:0;" coordsize="7560005,210121" path="m0,0l7560005,0l7560005,210121l0,210121l0,0">
                <v:stroke weight="0pt" endcap="flat" joinstyle="miter" miterlimit="10" on="false" color="#000000" opacity="0"/>
                <v:fill on="true" color="#ffcc05"/>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12" w:rsidRDefault="00335763">
    <w:pPr>
      <w:spacing w:after="0"/>
      <w:ind w:left="-837" w:right="10994"/>
    </w:pPr>
    <w:r>
      <w:rPr>
        <w:noProof/>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10481882</wp:posOffset>
              </wp:positionV>
              <wp:extent cx="7560005" cy="210121"/>
              <wp:effectExtent l="0" t="0" r="0" b="0"/>
              <wp:wrapSquare wrapText="bothSides"/>
              <wp:docPr id="13815" name="Group 13815"/>
              <wp:cNvGraphicFramePr/>
              <a:graphic xmlns:a="http://schemas.openxmlformats.org/drawingml/2006/main">
                <a:graphicData uri="http://schemas.microsoft.com/office/word/2010/wordprocessingGroup">
                  <wpg:wgp>
                    <wpg:cNvGrpSpPr/>
                    <wpg:grpSpPr>
                      <a:xfrm>
                        <a:off x="0" y="0"/>
                        <a:ext cx="7560005" cy="210121"/>
                        <a:chOff x="0" y="0"/>
                        <a:chExt cx="7560005" cy="210121"/>
                      </a:xfrm>
                    </wpg:grpSpPr>
                    <wps:wsp>
                      <wps:cNvPr id="14900" name="Shape 14900"/>
                      <wps:cNvSpPr/>
                      <wps:spPr>
                        <a:xfrm>
                          <a:off x="0" y="0"/>
                          <a:ext cx="7560005" cy="210121"/>
                        </a:xfrm>
                        <a:custGeom>
                          <a:avLst/>
                          <a:gdLst/>
                          <a:ahLst/>
                          <a:cxnLst/>
                          <a:rect l="0" t="0" r="0" b="0"/>
                          <a:pathLst>
                            <a:path w="7560005" h="210121">
                              <a:moveTo>
                                <a:pt x="0" y="0"/>
                              </a:moveTo>
                              <a:lnTo>
                                <a:pt x="7560005" y="0"/>
                              </a:lnTo>
                              <a:lnTo>
                                <a:pt x="7560005" y="210121"/>
                              </a:lnTo>
                              <a:lnTo>
                                <a:pt x="0" y="21012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815" style="width:595.276pt;height:16.545pt;position:absolute;mso-position-horizontal-relative:page;mso-position-horizontal:absolute;margin-left:0pt;mso-position-vertical-relative:page;margin-top:825.345pt;" coordsize="75600,2101">
              <v:shape id="Shape 14901" style="position:absolute;width:75600;height:2101;left:0;top:0;" coordsize="7560005,210121" path="m0,0l7560005,0l7560005,210121l0,210121l0,0">
                <v:stroke weight="0pt" endcap="flat" joinstyle="miter" miterlimit="10" on="false" color="#000000" opacity="0"/>
                <v:fill on="true" color="#ffcc05"/>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12" w:rsidRDefault="00335763">
    <w:pPr>
      <w:spacing w:after="0"/>
      <w:ind w:left="-837" w:right="10994"/>
    </w:pPr>
    <w:r>
      <w:rPr>
        <w:noProof/>
      </w:rPr>
      <mc:AlternateContent>
        <mc:Choice Requires="wpg">
          <w:drawing>
            <wp:anchor distT="0" distB="0" distL="114300" distR="114300" simplePos="0" relativeHeight="251665408" behindDoc="0" locked="0" layoutInCell="1" allowOverlap="1">
              <wp:simplePos x="0" y="0"/>
              <wp:positionH relativeFrom="page">
                <wp:posOffset>0</wp:posOffset>
              </wp:positionH>
              <wp:positionV relativeFrom="page">
                <wp:posOffset>10481882</wp:posOffset>
              </wp:positionV>
              <wp:extent cx="7560005" cy="210121"/>
              <wp:effectExtent l="0" t="0" r="0" b="0"/>
              <wp:wrapSquare wrapText="bothSides"/>
              <wp:docPr id="13802" name="Group 13802"/>
              <wp:cNvGraphicFramePr/>
              <a:graphic xmlns:a="http://schemas.openxmlformats.org/drawingml/2006/main">
                <a:graphicData uri="http://schemas.microsoft.com/office/word/2010/wordprocessingGroup">
                  <wpg:wgp>
                    <wpg:cNvGrpSpPr/>
                    <wpg:grpSpPr>
                      <a:xfrm>
                        <a:off x="0" y="0"/>
                        <a:ext cx="7560005" cy="210121"/>
                        <a:chOff x="0" y="0"/>
                        <a:chExt cx="7560005" cy="210121"/>
                      </a:xfrm>
                    </wpg:grpSpPr>
                    <wps:wsp>
                      <wps:cNvPr id="14898" name="Shape 14898"/>
                      <wps:cNvSpPr/>
                      <wps:spPr>
                        <a:xfrm>
                          <a:off x="0" y="0"/>
                          <a:ext cx="7560005" cy="210121"/>
                        </a:xfrm>
                        <a:custGeom>
                          <a:avLst/>
                          <a:gdLst/>
                          <a:ahLst/>
                          <a:cxnLst/>
                          <a:rect l="0" t="0" r="0" b="0"/>
                          <a:pathLst>
                            <a:path w="7560005" h="210121">
                              <a:moveTo>
                                <a:pt x="0" y="0"/>
                              </a:moveTo>
                              <a:lnTo>
                                <a:pt x="7560005" y="0"/>
                              </a:lnTo>
                              <a:lnTo>
                                <a:pt x="7560005" y="210121"/>
                              </a:lnTo>
                              <a:lnTo>
                                <a:pt x="0" y="21012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802" style="width:595.276pt;height:16.545pt;position:absolute;mso-position-horizontal-relative:page;mso-position-horizontal:absolute;margin-left:0pt;mso-position-vertical-relative:page;margin-top:825.345pt;" coordsize="75600,2101">
              <v:shape id="Shape 14899" style="position:absolute;width:75600;height:2101;left:0;top:0;" coordsize="7560005,210121" path="m0,0l7560005,0l7560005,210121l0,210121l0,0">
                <v:stroke weight="0pt" endcap="flat" joinstyle="miter" miterlimit="10" on="false" color="#000000" opacity="0"/>
                <v:fill on="true" color="#ffcc05"/>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763" w:rsidRDefault="00335763">
      <w:pPr>
        <w:spacing w:after="0" w:line="240" w:lineRule="auto"/>
      </w:pPr>
      <w:r>
        <w:separator/>
      </w:r>
    </w:p>
  </w:footnote>
  <w:footnote w:type="continuationSeparator" w:id="0">
    <w:p w:rsidR="00335763" w:rsidRDefault="00335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12" w:rsidRDefault="00335763">
    <w:pPr>
      <w:spacing w:after="0"/>
      <w:ind w:left="-837" w:right="10994"/>
    </w:pPr>
    <w:r>
      <w:rPr>
        <w:noProof/>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13821" name="Group 13821"/>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3822" name="Shape 13822"/>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821" style="width:346.506pt;height:19.5202pt;position:absolute;mso-position-horizontal-relative:page;mso-position-horizontal:absolute;margin-left:248.77pt;mso-position-vertical-relative:page;margin-top:0pt;" coordsize="44006,2479">
              <v:shape id="Shape 13822"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8F2012" w:rsidRDefault="00335763">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13823" name="Group 1382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823"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12" w:rsidRDefault="00335763">
    <w:pPr>
      <w:spacing w:after="0"/>
      <w:ind w:left="-837" w:right="10994"/>
    </w:pPr>
    <w:r>
      <w:rPr>
        <w:noProof/>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13808" name="Group 13808"/>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3809" name="Shape 13809"/>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808" style="width:346.506pt;height:19.5202pt;position:absolute;mso-position-horizontal-relative:page;mso-position-horizontal:absolute;margin-left:248.77pt;mso-position-vertical-relative:page;margin-top:0pt;" coordsize="44006,2479">
              <v:shape id="Shape 13809"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8F2012" w:rsidRDefault="00335763">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13810" name="Group 1381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81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12" w:rsidRDefault="00335763">
    <w:r>
      <w:rPr>
        <w:noProof/>
      </w:rPr>
      <mc:AlternateContent>
        <mc:Choice Requires="wpg">
          <w:drawing>
            <wp:anchor distT="0" distB="0" distL="114300" distR="114300" simplePos="0" relativeHeight="251662336" behindDoc="1" locked="0" layoutInCell="1" allowOverlap="1">
              <wp:simplePos x="0" y="0"/>
              <wp:positionH relativeFrom="page">
                <wp:posOffset>3159375</wp:posOffset>
              </wp:positionH>
              <wp:positionV relativeFrom="page">
                <wp:posOffset>0</wp:posOffset>
              </wp:positionV>
              <wp:extent cx="4400631" cy="247907"/>
              <wp:effectExtent l="0" t="0" r="0" b="0"/>
              <wp:wrapNone/>
              <wp:docPr id="13796" name="Group 13796"/>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3797" name="Shape 13797"/>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796" style="width:346.506pt;height:19.5202pt;position:absolute;z-index:-2147483648;mso-position-horizontal-relative:page;mso-position-horizontal:absolute;margin-left:248.77pt;mso-position-vertical-relative:page;margin-top:0pt;" coordsize="44006,2479">
              <v:shape id="Shape 13797"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D7A3E"/>
    <w:multiLevelType w:val="hybridMultilevel"/>
    <w:tmpl w:val="EA60FA1A"/>
    <w:lvl w:ilvl="0" w:tplc="5EA6A3F4">
      <w:start w:val="1"/>
      <w:numFmt w:val="decimal"/>
      <w:lvlText w:val="%1."/>
      <w:lvlJc w:val="left"/>
      <w:pPr>
        <w:ind w:left="22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49E3548">
      <w:start w:val="1"/>
      <w:numFmt w:val="lowerLetter"/>
      <w:lvlText w:val="%2"/>
      <w:lvlJc w:val="left"/>
      <w:pPr>
        <w:ind w:left="10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4CA2DEA">
      <w:start w:val="1"/>
      <w:numFmt w:val="lowerRoman"/>
      <w:lvlText w:val="%3"/>
      <w:lvlJc w:val="left"/>
      <w:pPr>
        <w:ind w:left="18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FA646DC">
      <w:start w:val="1"/>
      <w:numFmt w:val="decimal"/>
      <w:lvlText w:val="%4"/>
      <w:lvlJc w:val="left"/>
      <w:pPr>
        <w:ind w:left="25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14AE8E6">
      <w:start w:val="1"/>
      <w:numFmt w:val="lowerLetter"/>
      <w:lvlText w:val="%5"/>
      <w:lvlJc w:val="left"/>
      <w:pPr>
        <w:ind w:left="32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33A3DA0">
      <w:start w:val="1"/>
      <w:numFmt w:val="lowerRoman"/>
      <w:lvlText w:val="%6"/>
      <w:lvlJc w:val="left"/>
      <w:pPr>
        <w:ind w:left="39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CDAD0DC">
      <w:start w:val="1"/>
      <w:numFmt w:val="decimal"/>
      <w:lvlText w:val="%7"/>
      <w:lvlJc w:val="left"/>
      <w:pPr>
        <w:ind w:left="46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14A35C8">
      <w:start w:val="1"/>
      <w:numFmt w:val="lowerLetter"/>
      <w:lvlText w:val="%8"/>
      <w:lvlJc w:val="left"/>
      <w:pPr>
        <w:ind w:left="54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E96165A">
      <w:start w:val="1"/>
      <w:numFmt w:val="lowerRoman"/>
      <w:lvlText w:val="%9"/>
      <w:lvlJc w:val="left"/>
      <w:pPr>
        <w:ind w:left="61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12"/>
    <w:rsid w:val="00335763"/>
    <w:rsid w:val="008212F7"/>
    <w:rsid w:val="008F2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A8723D-3801-4973-A507-985EB8F9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2021-06-29T07:09:00Z</dcterms:created>
  <dcterms:modified xsi:type="dcterms:W3CDTF">2021-06-29T07:09:00Z</dcterms:modified>
</cp:coreProperties>
</file>