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787B" w:rsidRDefault="00480A7C">
      <w:pPr>
        <w:spacing w:after="1414" w:line="259" w:lineRule="auto"/>
        <w:ind w:left="-58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748" name="Group 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8" style="width:99.1397pt;height:74.775pt;mso-position-horizontal-relative:char;mso-position-vertical-relative:line" coordsize="12590,9496">
                <v:shape id="Shape 55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579;height:1072;left:8693;top:6248;" coordsize="57988,107289" path="m57988,0l57988,38896l28308,82066l57988,82066l57988,107289l0,107289l0,83870l57988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4" on="false" color="#000000" opacity="0"/>
                  <v:fill on="true" color="#1b3664"/>
                </v:shape>
                <v:shape id="Shape 70" style="position:absolute;width:990;height:1890;left:10175;top:5842;" coordsize="99060,189052" path="m70472,0l99060,0l28715,189052l0,189052l70472,0x">
                  <v:stroke weight="0pt" endcap="flat" joinstyle="miter" miterlimit="4" on="false" color="#000000" opacity="0"/>
                  <v:fill on="true" color="#1b3664"/>
                </v:shape>
                <v:shape id="Shape 71" style="position:absolute;width:1307;height:1887;left:11283;top:5845;" coordsize="130717,188798" path="m0,0l130717,0l130717,21218l56388,188798l23533,188798l98272,26772l0,26772l0,0x">
                  <v:stroke weight="0pt" endcap="flat" joinstyle="miter" miterlimit="4" on="false" color="#000000" opacity="0"/>
                  <v:fill on="true" color="#1b3664"/>
                </v:shape>
                <v:shape id="Shape 72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4" on="false" color="#000000" opacity="0"/>
                  <v:fill on="true" color="#1b3664"/>
                </v:shape>
                <v:shape id="Shape 73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4" on="false" color="#000000" opacity="0"/>
                  <v:fill on="true" color="#1b3664"/>
                </v:shape>
                <v:shape id="Shape 74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4" on="false" color="#000000" opacity="0"/>
                  <v:fill on="true" color="#1b3664"/>
                </v:shape>
                <v:shape id="Shape 75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76" style="position:absolute;width:467;height:841;left:4882;top:8642;" coordsize="46799,84112" path="m0,0l10859,0l10859,75006l46799,75006l46799,84112l0,84112l0,0x">
                  <v:stroke weight="0pt" endcap="flat" joinstyle="miter" miterlimit="4" on="false" color="#000000" opacity="0"/>
                  <v:fill on="true" color="#1b3664"/>
                </v:shape>
                <v:shape id="Shape 77" style="position:absolute;width:622;height:841;left:5490;top:8642;" coordsize="62281,84112" path="m0,0l62281,0l62281,9233l36576,9233l36576,84112l25590,84112l25590,9233l0,9233l0,0x">
                  <v:stroke weight="0pt" endcap="flat" joinstyle="miter" miterlimit="4" on="false" color="#000000" opacity="0"/>
                  <v:fill on="true" color="#1b3664"/>
                </v:shape>
                <v:shape id="Shape 78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4" on="false" color="#000000" opacity="0"/>
                  <v:fill on="true" color="#1b3664"/>
                </v:shape>
                <v:shape id="Shape 79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4" on="false" color="#000000" opacity="0"/>
                  <v:fill on="true" color="#1b3664"/>
                </v:shape>
                <v:shape id="Shape 80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4" on="false" color="#000000" opacity="0"/>
                  <v:fill on="true" color="#1b3664"/>
                </v:shape>
                <v:shape id="Shape 81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4" on="false" color="#000000" opacity="0"/>
                  <v:fill on="true" color="#1b3664"/>
                </v:shape>
                <v:shape id="Shape 82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4" on="false" color="#000000" opacity="0"/>
                  <v:fill on="true" color="#1b3664"/>
                </v:shape>
                <v:shape id="Shape 83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4" on="false" color="#000000" opacity="0"/>
                  <v:fill on="true" color="#1b3664"/>
                </v:shape>
                <v:shape id="Shape 84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4" on="false" color="#000000" opacity="0"/>
                  <v:fill on="true" color="#1b3664"/>
                </v:shape>
              </v:group>
            </w:pict>
          </mc:Fallback>
        </mc:AlternateContent>
      </w:r>
    </w:p>
    <w:p w:rsidR="0052787B" w:rsidRDefault="00480A7C">
      <w:pPr>
        <w:ind w:left="-5"/>
      </w:pPr>
      <w:r>
        <w:t>This consent is to protect staff information which is currently held under the Data Protection Act 2018 and the Freedom of Information Act 2000.</w:t>
      </w:r>
    </w:p>
    <w:p w:rsidR="0052787B" w:rsidRDefault="00480A7C">
      <w:pPr>
        <w:spacing w:after="2"/>
        <w:ind w:left="357" w:hanging="372"/>
      </w:pPr>
      <w:r>
        <w:t xml:space="preserve">a) </w:t>
      </w:r>
      <w:proofErr w:type="gramStart"/>
      <w:r>
        <w:t>I  understand</w:t>
      </w:r>
      <w:proofErr w:type="gramEnd"/>
      <w:r>
        <w:t xml:space="preserve"> that as part of the contractual arrangements between Care 24/7 Healthcare Limited and the Local Authority contracts team, that the </w:t>
      </w:r>
      <w:r>
        <w:t xml:space="preserve">monitoring of the contract gives access to my personal file during their </w:t>
      </w:r>
      <w:r>
        <w:t>monitoring visits.</w:t>
      </w:r>
    </w:p>
    <w:p w:rsidR="0052787B" w:rsidRDefault="00480A7C">
      <w:pPr>
        <w:spacing w:after="34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09770" cy="859751"/>
                <wp:effectExtent l="0" t="0" r="0" b="0"/>
                <wp:docPr id="746" name="Group 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770" cy="859751"/>
                          <a:chOff x="0" y="0"/>
                          <a:chExt cx="5709770" cy="859751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110258"/>
                            <a:ext cx="113649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Print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441649" y="592909"/>
                            <a:ext cx="545849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0" y="592909"/>
                            <a:ext cx="103697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Signature: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958065" y="0"/>
                            <a:ext cx="382206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065" h="347345">
                                <a:moveTo>
                                  <a:pt x="0" y="347345"/>
                                </a:moveTo>
                                <a:lnTo>
                                  <a:pt x="3822065" y="347345"/>
                                </a:lnTo>
                                <a:lnTo>
                                  <a:pt x="382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58065" y="512407"/>
                            <a:ext cx="223710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105" h="347345">
                                <a:moveTo>
                                  <a:pt x="0" y="347345"/>
                                </a:moveTo>
                                <a:lnTo>
                                  <a:pt x="2237105" y="347345"/>
                                </a:lnTo>
                                <a:lnTo>
                                  <a:pt x="2237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986380" y="512407"/>
                            <a:ext cx="172339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390" h="347345">
                                <a:moveTo>
                                  <a:pt x="0" y="347345"/>
                                </a:moveTo>
                                <a:lnTo>
                                  <a:pt x="1723390" y="347345"/>
                                </a:lnTo>
                                <a:lnTo>
                                  <a:pt x="17233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6" style="width:449.588pt;height:67.697pt;mso-position-horizontal-relative:char;mso-position-vertical-relative:line" coordsize="57097,8597">
                <v:rect id="Rectangle 22" style="position:absolute;width:11364;height:1966;left:0;top:1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Print Name:</w:t>
                        </w:r>
                      </w:p>
                    </w:txbxContent>
                  </v:textbox>
                </v:rect>
                <v:rect id="Rectangle 125" style="position:absolute;width:5458;height:1966;left:34416;top:5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Date:</w:t>
                        </w:r>
                      </w:p>
                    </w:txbxContent>
                  </v:textbox>
                </v:rect>
                <v:rect id="Rectangle 124" style="position:absolute;width:10369;height:1966;left:0;top:5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Signature: </w:t>
                        </w:r>
                      </w:p>
                    </w:txbxContent>
                  </v:textbox>
                </v:rect>
                <v:shape id="Shape 46" style="position:absolute;width:38220;height:3473;left:9580;top:0;" coordsize="3822065,347345" path="m0,347345l3822065,347345l3822065,0l0,0x">
                  <v:stroke weight="0.5pt" endcap="flat" joinstyle="miter" miterlimit="4" on="true" color="#1b3564"/>
                  <v:fill on="false" color="#000000" opacity="0"/>
                </v:shape>
                <v:shape id="Shape 48" style="position:absolute;width:22371;height:3473;left:9580;top:5124;" coordsize="2237105,347345" path="m0,347345l2237105,347345l2237105,0l0,0x">
                  <v:stroke weight="0.5pt" endcap="flat" joinstyle="miter" miterlimit="4" on="true" color="#1b3564"/>
                  <v:fill on="false" color="#000000" opacity="0"/>
                </v:shape>
                <v:shape id="Shape 50" style="position:absolute;width:17233;height:3473;left:39863;top:5124;" coordsize="1723390,347345" path="m0,347345l1723390,347345l1723390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52787B" w:rsidRDefault="00480A7C">
      <w:pPr>
        <w:spacing w:after="0" w:line="228" w:lineRule="auto"/>
        <w:ind w:left="372" w:hanging="372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742" name="Group 7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27200" y="697803"/>
                            <a:ext cx="192152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Staff Consent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241944" y="1304355"/>
                            <a:ext cx="37381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RD07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2" style="width:391.276pt;height:119.265pt;position:absolute;mso-position-horizontal-relative:page;mso-position-horizontal:absolute;margin-left:204pt;mso-position-vertical-relative:page;margin-top:0pt;" coordsize="49692,15146">
                <v:shape id="Shape 6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52" style="position:absolute;width:49692;height:15146;left:0;top:0;" coordsize="4969205,1514667" path="m0,0l4969205,0l4969205,1514667l774700,1514667c0,1514667,0,739967,0,739967l0,0x">
                  <v:stroke weight="0pt" endcap="flat" joinstyle="miter" miterlimit="4" on="false" color="#000000" opacity="0"/>
                  <v:fill on="true" color="#1b3564"/>
                </v:shape>
                <v:rect id="Rectangle 53" style="position:absolute;width:19215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Staff Consent</w:t>
                        </w:r>
                      </w:p>
                    </w:txbxContent>
                  </v:textbox>
                </v:rect>
                <v:rect id="Rectangle 54" style="position:absolute;width:3738;height:1474;left:42419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RD07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60005" cy="606361"/>
                <wp:effectExtent l="0" t="0" r="0" b="0"/>
                <wp:wrapTopAndBottom/>
                <wp:docPr id="743" name="Group 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606361"/>
                          <a:chOff x="0" y="0"/>
                          <a:chExt cx="7560005" cy="606361"/>
                        </a:xfrm>
                      </wpg:grpSpPr>
                      <wps:wsp>
                        <wps:cNvPr id="920" name="Shape 920"/>
                        <wps:cNvSpPr/>
                        <wps:spPr>
                          <a:xfrm>
                            <a:off x="0" y="0"/>
                            <a:ext cx="7560005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6063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3" style="width:595.276pt;height:47.745pt;position:absolute;mso-position-horizontal-relative:page;mso-position-horizontal:absolute;margin-left:0pt;mso-position-vertical-relative:page;margin-top:794.145pt;" coordsize="75600,6063">
                <v:shape id="Shape 921" style="position:absolute;width:75600;height:6063;left:0;top:0;" coordsize="7560005,606361" path="m0,0l7560005,0l7560005,606361l0,606361l0,0">
                  <v:stroke weight="0pt" endcap="flat" joinstyle="miter" miterlimit="10" on="false" color="#000000" opacity="0"/>
                  <v:fill on="true" color="#ffcc05"/>
                </v:shape>
                <v:rect id="Rectangle 8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9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10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11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2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14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000000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00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a) </w:t>
      </w:r>
      <w:proofErr w:type="gramStart"/>
      <w:r>
        <w:t>I  understand</w:t>
      </w:r>
      <w:proofErr w:type="gramEnd"/>
      <w:r>
        <w:t xml:space="preserve"> that the Care Quality Commission has the right to access my file </w:t>
      </w:r>
      <w:r>
        <w:t>as part of the compliance review process.</w:t>
      </w:r>
    </w:p>
    <w:p w:rsidR="0052787B" w:rsidRDefault="00480A7C">
      <w:pPr>
        <w:spacing w:after="383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09771" cy="859752"/>
                <wp:effectExtent l="0" t="0" r="0" b="0"/>
                <wp:docPr id="747" name="Group 7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771" cy="859752"/>
                          <a:chOff x="0" y="0"/>
                          <a:chExt cx="5709771" cy="859752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0" y="86967"/>
                            <a:ext cx="1136494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Print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441649" y="569618"/>
                            <a:ext cx="545850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0" y="569618"/>
                            <a:ext cx="1036972" cy="196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2787B" w:rsidRDefault="00480A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Signature: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958065" y="0"/>
                            <a:ext cx="382206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065" h="347345">
                                <a:moveTo>
                                  <a:pt x="0" y="347345"/>
                                </a:moveTo>
                                <a:lnTo>
                                  <a:pt x="3822065" y="347345"/>
                                </a:lnTo>
                                <a:lnTo>
                                  <a:pt x="382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58065" y="512407"/>
                            <a:ext cx="223710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7105" h="347345">
                                <a:moveTo>
                                  <a:pt x="0" y="347345"/>
                                </a:moveTo>
                                <a:lnTo>
                                  <a:pt x="2237105" y="347345"/>
                                </a:lnTo>
                                <a:lnTo>
                                  <a:pt x="2237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986380" y="512407"/>
                            <a:ext cx="172339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390" h="347345">
                                <a:moveTo>
                                  <a:pt x="0" y="347345"/>
                                </a:moveTo>
                                <a:lnTo>
                                  <a:pt x="1723390" y="347345"/>
                                </a:lnTo>
                                <a:lnTo>
                                  <a:pt x="17233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7" style="width:449.588pt;height:67.697pt;mso-position-horizontal-relative:char;mso-position-vertical-relative:line" coordsize="57097,8597">
                <v:rect id="Rectangle 26" style="position:absolute;width:11364;height:1966;left:0;top: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Print Name:</w:t>
                        </w:r>
                      </w:p>
                    </w:txbxContent>
                  </v:textbox>
                </v:rect>
                <v:rect id="Rectangle 127" style="position:absolute;width:5458;height:1966;left:34416;top:5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Date:</w:t>
                        </w:r>
                      </w:p>
                    </w:txbxContent>
                  </v:textbox>
                </v:rect>
                <v:rect id="Rectangle 126" style="position:absolute;width:10369;height:1966;left:0;top:56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Signature: </w:t>
                        </w:r>
                      </w:p>
                    </w:txbxContent>
                  </v:textbox>
                </v:rect>
                <v:shape id="Shape 47" style="position:absolute;width:38220;height:3473;left:9580;top:0;" coordsize="3822065,347345" path="m0,347345l3822065,347345l3822065,0l0,0x">
                  <v:stroke weight="0.5pt" endcap="flat" joinstyle="miter" miterlimit="4" on="true" color="#1b3564"/>
                  <v:fill on="false" color="#000000" opacity="0"/>
                </v:shape>
                <v:shape id="Shape 49" style="position:absolute;width:22371;height:3473;left:9580;top:5124;" coordsize="2237105,347345" path="m0,347345l2237105,347345l2237105,0l0,0x">
                  <v:stroke weight="0.5pt" endcap="flat" joinstyle="miter" miterlimit="4" on="true" color="#1b3564"/>
                  <v:fill on="false" color="#000000" opacity="0"/>
                </v:shape>
                <v:shape id="Shape 51" style="position:absolute;width:17233;height:3473;left:39863;top:5124;" coordsize="1723390,347345" path="m0,347345l1723390,347345l1723390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52787B" w:rsidRDefault="00480A7C">
      <w:pPr>
        <w:spacing w:after="388"/>
        <w:ind w:left="349" w:hanging="364"/>
      </w:pPr>
      <w:r>
        <w:t xml:space="preserve">c) </w:t>
      </w:r>
      <w:proofErr w:type="spellStart"/>
      <w:r>
        <w:t>T he</w:t>
      </w:r>
      <w:proofErr w:type="spellEnd"/>
      <w:r>
        <w:t xml:space="preserve"> EU Working Time Directive allows workers to “opt out” of working a maximum of 48 hours in any week.  Please indicate your choice with a </w:t>
      </w:r>
      <w:r>
        <w:rPr>
          <w:rFonts w:ascii="Wingdings" w:eastAsia="Wingdings" w:hAnsi="Wingdings" w:cs="Wingdings"/>
          <w:sz w:val="30"/>
        </w:rPr>
        <w:t></w:t>
      </w:r>
      <w:r>
        <w:t>.</w:t>
      </w:r>
    </w:p>
    <w:p w:rsidR="0052787B" w:rsidRDefault="00480A7C">
      <w:pPr>
        <w:spacing w:after="139"/>
        <w:ind w:left="-5"/>
      </w:pPr>
      <w:r>
        <w:t xml:space="preserve">I wish to work a maximum of 48 hours in any week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29870" cy="260350"/>
                <wp:effectExtent l="0" t="0" r="0" b="0"/>
                <wp:docPr id="744" name="Group 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" cy="260350"/>
                          <a:chOff x="0" y="0"/>
                          <a:chExt cx="229870" cy="26035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2298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" h="260350">
                                <a:moveTo>
                                  <a:pt x="0" y="260350"/>
                                </a:moveTo>
                                <a:lnTo>
                                  <a:pt x="229870" y="260350"/>
                                </a:lnTo>
                                <a:lnTo>
                                  <a:pt x="229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4" style="width:18.1pt;height:20.5pt;mso-position-horizontal-relative:char;mso-position-vertical-relative:line" coordsize="2298,2603">
                <v:shape id="Shape 44" style="position:absolute;width:2298;height:2603;left:0;top:0;" coordsize="229870,260350" path="m0,260350l229870,260350l229870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52787B" w:rsidRDefault="00480A7C">
      <w:pPr>
        <w:ind w:left="-5"/>
      </w:pPr>
      <w:r>
        <w:t>Or</w:t>
      </w:r>
    </w:p>
    <w:p w:rsidR="0052787B" w:rsidRDefault="00480A7C">
      <w:pPr>
        <w:spacing w:after="132"/>
        <w:ind w:left="-5"/>
      </w:pPr>
      <w:r>
        <w:t xml:space="preserve">I wish to “opt out” of the working time directive and be able to work more hours should I wish to do so. </w:t>
      </w: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229870" cy="260350"/>
                <wp:effectExtent l="0" t="0" r="0" b="0"/>
                <wp:docPr id="745" name="Group 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870" cy="260350"/>
                          <a:chOff x="0" y="0"/>
                          <a:chExt cx="229870" cy="260350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22987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" h="260350">
                                <a:moveTo>
                                  <a:pt x="0" y="260350"/>
                                </a:moveTo>
                                <a:lnTo>
                                  <a:pt x="229870" y="260350"/>
                                </a:lnTo>
                                <a:lnTo>
                                  <a:pt x="2298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5" style="width:18.1pt;height:20.5pt;mso-position-horizontal-relative:char;mso-position-vertical-relative:line" coordsize="2298,2603">
                <v:shape id="Shape 45" style="position:absolute;width:2298;height:2603;left:0;top:0;" coordsize="229870,260350" path="m0,260350l229870,260350l229870,0l0,0x">
                  <v:stroke weight="0.5pt" endcap="flat" joinstyle="miter" miterlimit="4" on="true" color="#1b3564"/>
                  <v:fill on="false" color="#000000" opacity="0"/>
                </v:shape>
              </v:group>
            </w:pict>
          </mc:Fallback>
        </mc:AlternateContent>
      </w:r>
    </w:p>
    <w:p w:rsidR="0052787B" w:rsidRDefault="00480A7C">
      <w:pPr>
        <w:ind w:left="-5"/>
      </w:pPr>
      <w:r>
        <w:t xml:space="preserve">If I wish to change these arrangements I understand that I must give 4 weeks’ notice in writing of any changes. </w:t>
      </w:r>
    </w:p>
    <w:p w:rsidR="0052787B" w:rsidRDefault="00480A7C">
      <w:pPr>
        <w:ind w:left="-5"/>
      </w:pPr>
      <w:r>
        <w:lastRenderedPageBreak/>
        <w:t>Within the current legislative frame</w:t>
      </w:r>
      <w:r>
        <w:t xml:space="preserve">work, the Care Quality Commission has a right to view all and any forms, correspondence, paperwork which is kept and held under the Data Protection Act 2018 and the freedom of Information Act </w:t>
      </w:r>
      <w:r>
        <w:t>2000 within the offices of Care 24/7 Healthcare Limited.  Within</w:t>
      </w:r>
      <w:r>
        <w:t xml:space="preserve"> the service specification of the contract with the Local Authority, the same right is conferred </w:t>
      </w:r>
      <w:r>
        <w:t>to the monitoring function.</w:t>
      </w:r>
    </w:p>
    <w:sectPr w:rsidR="0052787B">
      <w:pgSz w:w="11906" w:h="16838"/>
      <w:pgMar w:top="390" w:right="1339" w:bottom="144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7B"/>
    <w:rsid w:val="00480A7C"/>
    <w:rsid w:val="0052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D18370-5FE7-42A1-97A0-BC414CF3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8" w:line="226" w:lineRule="auto"/>
      <w:ind w:left="10" w:hanging="10"/>
      <w:jc w:val="both"/>
    </w:pPr>
    <w:rPr>
      <w:rFonts w:ascii="Century Gothic" w:eastAsia="Century Gothic" w:hAnsi="Century Gothic" w:cs="Century Gothic"/>
      <w:color w:val="40404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2021-06-29T07:30:00Z</dcterms:created>
  <dcterms:modified xsi:type="dcterms:W3CDTF">2021-06-29T07:30:00Z</dcterms:modified>
</cp:coreProperties>
</file>