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1D41" w:rsidRDefault="00EB61A8">
      <w:r>
        <w:rPr>
          <w:rFonts w:ascii="Calibri" w:eastAsia="Calibri" w:hAnsi="Calibri" w:cs="Calibri"/>
          <w:b w:val="0"/>
          <w:noProof/>
          <w:color w:val="000000"/>
          <w:sz w:val="22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0088" name="Group 10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0563" name="Shape 1056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88" style="width:595.276pt;height:11.745pt;position:absolute;mso-position-horizontal-relative:page;mso-position-horizontal:absolute;margin-left:0pt;mso-position-vertical-relative:page;margin-top:830.145pt;" coordsize="75600,1491">
                <v:shape id="Shape 1056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0089" name="Group 10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0197" y="1267397"/>
                            <a:ext cx="3682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  <w:bdr w:val="none" w:sz="0" w:space="0" w:color="auto"/>
                                </w:rPr>
                                <w:t>CC3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5" name="Shape 1056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  <w:bdr w:val="none" w:sz="0" w:space="0" w:color="auto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  <w:bdr w:val="none" w:sz="0" w:space="0" w:color="auto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  <w:bdr w:val="none" w:sz="0" w:space="0" w:color="auto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  <w:bdr w:val="none" w:sz="0" w:space="0" w:color="auto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  <w:bdr w:val="none" w:sz="0" w:space="0" w:color="auto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  <w:bdr w:val="none" w:sz="0" w:space="0" w:color="auto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  <w:bdr w:val="none" w:sz="0" w:space="0" w:color="auto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1D41" w:rsidRDefault="00EB61A8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  <w:bdr w:val="none" w:sz="0" w:space="0" w:color="auto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Shape 51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89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682;height:1638;left:67801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  <w:bdr w:val="none"/>
                          </w:rPr>
                          <w:t xml:space="preserve">CC3</w:t>
                        </w:r>
                      </w:p>
                    </w:txbxContent>
                  </v:textbox>
                </v:rect>
                <v:shape id="Shape 1056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50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509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  <w:bdr w:val="none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510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  <w:bdr w:val="none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511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  <w:bdr w:val="none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512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  <w:bdr w:val="none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13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  <w:bdr w:val="none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514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  <w:bdr w:val="none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515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  <w:bdr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  <w:bdr w:val="none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517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  <w:bdr w:val="none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51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51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52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52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52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52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52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52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52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52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52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52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53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53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53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53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53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53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53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53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53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53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54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54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54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54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54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54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54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54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Service User - Pressure Sores &amp; Tissue Viability</w:t>
      </w:r>
    </w:p>
    <w:tbl>
      <w:tblPr>
        <w:tblStyle w:val="TableGrid"/>
        <w:tblW w:w="10466" w:type="dxa"/>
        <w:tblInd w:w="-147" w:type="dxa"/>
        <w:tblCellMar>
          <w:top w:w="5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3"/>
        <w:gridCol w:w="1535"/>
        <w:gridCol w:w="521"/>
        <w:gridCol w:w="320"/>
        <w:gridCol w:w="695"/>
        <w:gridCol w:w="848"/>
        <w:gridCol w:w="848"/>
        <w:gridCol w:w="848"/>
        <w:gridCol w:w="848"/>
      </w:tblGrid>
      <w:tr w:rsidR="00D31D41">
        <w:trPr>
          <w:trHeight w:val="360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31D41" w:rsidRDefault="00EB61A8">
            <w:pPr>
              <w:ind w:left="35"/>
              <w:jc w:val="center"/>
            </w:pPr>
            <w:r>
              <w:rPr>
                <w:color w:val="FFFFFF"/>
                <w:sz w:val="18"/>
                <w:bdr w:val="none" w:sz="0" w:space="0" w:color="auto"/>
              </w:rPr>
              <w:t>A:   SERVICE USER DETAILS</w:t>
            </w:r>
          </w:p>
        </w:tc>
      </w:tr>
      <w:tr w:rsidR="00D31D41">
        <w:trPr>
          <w:trHeight w:val="53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41" w:rsidRDefault="00EB61A8">
            <w:r>
              <w:rPr>
                <w:color w:val="000000"/>
                <w:sz w:val="18"/>
                <w:bdr w:val="none" w:sz="0" w:space="0" w:color="auto"/>
              </w:rPr>
              <w:t>Surname: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41" w:rsidRDefault="00EB61A8">
            <w:r>
              <w:rPr>
                <w:color w:val="000000"/>
                <w:sz w:val="18"/>
                <w:bdr w:val="none" w:sz="0" w:space="0" w:color="auto"/>
              </w:rPr>
              <w:t>First Name(s):</w:t>
            </w:r>
          </w:p>
        </w:tc>
        <w:tc>
          <w:tcPr>
            <w:tcW w:w="3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41" w:rsidRDefault="00EB61A8">
            <w:r>
              <w:rPr>
                <w:color w:val="000000"/>
                <w:sz w:val="18"/>
                <w:bdr w:val="none" w:sz="0" w:space="0" w:color="auto"/>
              </w:rPr>
              <w:t>Likes to be known as:</w:t>
            </w:r>
          </w:p>
        </w:tc>
      </w:tr>
      <w:tr w:rsidR="00D31D41">
        <w:trPr>
          <w:trHeight w:val="53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41" w:rsidRDefault="00EB61A8">
            <w:r>
              <w:rPr>
                <w:color w:val="000000"/>
                <w:sz w:val="18"/>
                <w:bdr w:val="none" w:sz="0" w:space="0" w:color="auto"/>
              </w:rPr>
              <w:t>Date of Birth: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41" w:rsidRDefault="00EB61A8">
            <w:r>
              <w:rPr>
                <w:color w:val="000000"/>
                <w:sz w:val="18"/>
                <w:bdr w:val="none" w:sz="0" w:space="0" w:color="auto"/>
              </w:rPr>
              <w:t>Age last birthday:</w:t>
            </w:r>
          </w:p>
        </w:tc>
        <w:tc>
          <w:tcPr>
            <w:tcW w:w="3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41" w:rsidRDefault="00EB61A8">
            <w:r>
              <w:rPr>
                <w:color w:val="000000"/>
                <w:sz w:val="18"/>
                <w:bdr w:val="none" w:sz="0" w:space="0" w:color="auto"/>
              </w:rPr>
              <w:t xml:space="preserve">Service User Ref. No: </w:t>
            </w:r>
          </w:p>
        </w:tc>
      </w:tr>
      <w:tr w:rsidR="00D31D41">
        <w:trPr>
          <w:trHeight w:val="360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31D41" w:rsidRDefault="00EB61A8">
            <w:pPr>
              <w:ind w:left="35"/>
              <w:jc w:val="center"/>
            </w:pPr>
            <w:r>
              <w:rPr>
                <w:color w:val="FFFFFF"/>
                <w:sz w:val="18"/>
                <w:bdr w:val="none" w:sz="0" w:space="0" w:color="auto"/>
              </w:rPr>
              <w:t>B:   RISK ASSESSMENT DETAILS &amp; OUTCOMES  (</w:t>
            </w:r>
            <w:r>
              <w:rPr>
                <w:b w:val="0"/>
                <w:i/>
                <w:color w:val="FFFFFF"/>
                <w:sz w:val="18"/>
                <w:bdr w:val="none" w:sz="0" w:space="0" w:color="auto"/>
              </w:rPr>
              <w:t>circle B1, B2 or B3 below as relevant)</w:t>
            </w:r>
          </w:p>
        </w:tc>
      </w:tr>
      <w:tr w:rsidR="00D31D41">
        <w:trPr>
          <w:trHeight w:val="57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41" w:rsidRDefault="00EB61A8">
            <w:pPr>
              <w:ind w:left="36"/>
              <w:jc w:val="center"/>
            </w:pPr>
            <w:r>
              <w:rPr>
                <w:b w:val="0"/>
                <w:color w:val="000000"/>
                <w:sz w:val="18"/>
                <w:bdr w:val="none" w:sz="0" w:space="0" w:color="auto"/>
              </w:rPr>
              <w:t>B1   RA performed on first home visit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pPr>
              <w:ind w:left="15"/>
              <w:jc w:val="center"/>
            </w:pPr>
            <w:r>
              <w:rPr>
                <w:b w:val="0"/>
                <w:color w:val="000000"/>
                <w:sz w:val="18"/>
                <w:bdr w:val="none" w:sz="0" w:space="0" w:color="auto"/>
              </w:rPr>
              <w:t>B2   Re-assess following change in circumstances</w:t>
            </w:r>
          </w:p>
        </w:tc>
        <w:tc>
          <w:tcPr>
            <w:tcW w:w="3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pPr>
              <w:jc w:val="center"/>
            </w:pPr>
            <w:r>
              <w:rPr>
                <w:b w:val="0"/>
                <w:color w:val="000000"/>
                <w:sz w:val="18"/>
                <w:bdr w:val="none" w:sz="0" w:space="0" w:color="auto"/>
              </w:rPr>
              <w:t>B3  Repeat regularly according to need</w:t>
            </w:r>
          </w:p>
        </w:tc>
      </w:tr>
      <w:tr w:rsidR="00D31D41">
        <w:trPr>
          <w:trHeight w:val="57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pPr>
              <w:ind w:left="1586" w:right="558" w:hanging="734"/>
            </w:pPr>
            <w:r>
              <w:rPr>
                <w:color w:val="000000"/>
                <w:sz w:val="18"/>
                <w:bdr w:val="none" w:sz="0" w:space="0" w:color="auto"/>
              </w:rPr>
              <w:t>SCORE RATING OF 10+  =  AT RISK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pPr>
              <w:ind w:left="163" w:right="78"/>
              <w:jc w:val="center"/>
            </w:pPr>
            <w:r>
              <w:rPr>
                <w:color w:val="000000"/>
                <w:sz w:val="18"/>
                <w:bdr w:val="none" w:sz="0" w:space="0" w:color="auto"/>
              </w:rPr>
              <w:t>SCORE RATING OF 15+  = HIGH RISK</w:t>
            </w:r>
          </w:p>
        </w:tc>
        <w:tc>
          <w:tcPr>
            <w:tcW w:w="3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pPr>
              <w:ind w:left="328" w:right="242"/>
              <w:jc w:val="center"/>
            </w:pPr>
            <w:r>
              <w:rPr>
                <w:color w:val="000000"/>
                <w:sz w:val="18"/>
                <w:bdr w:val="none" w:sz="0" w:space="0" w:color="auto"/>
              </w:rPr>
              <w:t>SCORE RATING OF 20+  = VERY HIGH RISK</w:t>
            </w:r>
          </w:p>
        </w:tc>
      </w:tr>
      <w:tr w:rsidR="00D31D41">
        <w:trPr>
          <w:trHeight w:val="36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pPr>
              <w:ind w:left="35"/>
              <w:jc w:val="center"/>
            </w:pPr>
            <w:r>
              <w:rPr>
                <w:color w:val="000000"/>
                <w:sz w:val="18"/>
                <w:bdr w:val="none" w:sz="0" w:space="0" w:color="auto"/>
              </w:rPr>
              <w:t>CHARACTERISTIC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pPr>
              <w:ind w:left="35"/>
              <w:jc w:val="center"/>
            </w:pPr>
            <w:r>
              <w:rPr>
                <w:color w:val="000000"/>
                <w:sz w:val="18"/>
                <w:bdr w:val="none" w:sz="0" w:space="0" w:color="auto"/>
              </w:rPr>
              <w:t>RATING</w:t>
            </w:r>
          </w:p>
        </w:tc>
        <w:tc>
          <w:tcPr>
            <w:tcW w:w="3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pPr>
              <w:ind w:left="35"/>
              <w:jc w:val="center"/>
            </w:pPr>
            <w:r>
              <w:rPr>
                <w:color w:val="000000"/>
                <w:sz w:val="18"/>
                <w:bdr w:val="none" w:sz="0" w:space="0" w:color="auto"/>
              </w:rPr>
              <w:t>SCORES</w:t>
            </w:r>
          </w:p>
        </w:tc>
      </w:tr>
      <w:tr w:rsidR="00D31D41">
        <w:trPr>
          <w:trHeight w:val="382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1B3564"/>
          </w:tcPr>
          <w:p w:rsidR="00D31D41" w:rsidRDefault="00EB61A8">
            <w:r>
              <w:rPr>
                <w:color w:val="FFFFFF"/>
                <w:sz w:val="18"/>
                <w:bdr w:val="none" w:sz="0" w:space="0" w:color="auto"/>
              </w:rPr>
              <w:t>1:  SEX OF SERVICE USER</w:t>
            </w:r>
          </w:p>
        </w:tc>
      </w:tr>
      <w:tr w:rsidR="00D31D41">
        <w:trPr>
          <w:trHeight w:val="34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Male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1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38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Female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2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400"/>
        </w:trPr>
        <w:tc>
          <w:tcPr>
            <w:tcW w:w="10466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1B3564"/>
          </w:tcPr>
          <w:p w:rsidR="00D31D41" w:rsidRDefault="00EB61A8">
            <w:r>
              <w:rPr>
                <w:color w:val="FFFFFF"/>
                <w:sz w:val="18"/>
                <w:bdr w:val="none" w:sz="0" w:space="0" w:color="auto"/>
              </w:rPr>
              <w:t>2:  AGE OF SERVICE USER</w:t>
            </w:r>
          </w:p>
        </w:tc>
      </w:tr>
      <w:tr w:rsidR="00D31D41">
        <w:trPr>
          <w:trHeight w:val="34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14 to 49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1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6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50 to 64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2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6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65 to 74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3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62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75 to 80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4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37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80+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5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98"/>
        </w:trPr>
        <w:tc>
          <w:tcPr>
            <w:tcW w:w="10466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1B3564"/>
          </w:tcPr>
          <w:p w:rsidR="00D31D41" w:rsidRDefault="00EB61A8">
            <w:r>
              <w:rPr>
                <w:color w:val="FFFFFF"/>
                <w:sz w:val="18"/>
                <w:bdr w:val="none" w:sz="0" w:space="0" w:color="auto"/>
              </w:rPr>
              <w:t>3:  B.M.I.  (weight in kg / height in metres)</w:t>
            </w:r>
          </w:p>
        </w:tc>
      </w:tr>
      <w:tr w:rsidR="00D31D41">
        <w:trPr>
          <w:trHeight w:val="34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 xml:space="preserve">Below average:  &lt;20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3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6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Average:  20 to 24.9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0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58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Above average:  25 to 29.9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1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43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lastRenderedPageBreak/>
              <w:t>Obese:  &gt;30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2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405"/>
        </w:trPr>
        <w:tc>
          <w:tcPr>
            <w:tcW w:w="10466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1B3564"/>
          </w:tcPr>
          <w:p w:rsidR="00D31D41" w:rsidRDefault="00EB61A8">
            <w:r>
              <w:rPr>
                <w:color w:val="FFFFFF"/>
                <w:sz w:val="18"/>
                <w:bdr w:val="none" w:sz="0" w:space="0" w:color="auto"/>
              </w:rPr>
              <w:t>4:  CONTINENCE</w:t>
            </w:r>
          </w:p>
        </w:tc>
      </w:tr>
      <w:tr w:rsidR="00D31D41">
        <w:trPr>
          <w:trHeight w:val="317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Complete / catheterised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0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75"/>
        </w:trPr>
        <w:tc>
          <w:tcPr>
            <w:tcW w:w="5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Incontinent  - urine</w:t>
            </w:r>
          </w:p>
        </w:tc>
        <w:tc>
          <w:tcPr>
            <w:tcW w:w="1536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1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75"/>
        </w:trPr>
        <w:tc>
          <w:tcPr>
            <w:tcW w:w="5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Incontinent  - faeces</w:t>
            </w:r>
          </w:p>
        </w:tc>
        <w:tc>
          <w:tcPr>
            <w:tcW w:w="1536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2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3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Doubly incontinent  - urine &amp; faeces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3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405"/>
        </w:trPr>
        <w:tc>
          <w:tcPr>
            <w:tcW w:w="10466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1B3564"/>
          </w:tcPr>
          <w:p w:rsidR="00D31D41" w:rsidRDefault="00EB61A8">
            <w:r>
              <w:rPr>
                <w:color w:val="FFFFFF"/>
                <w:sz w:val="18"/>
                <w:bdr w:val="none" w:sz="0" w:space="0" w:color="auto"/>
              </w:rPr>
              <w:t xml:space="preserve">5:  SKIN QUALITY  -  VISUAL RISK AREAS  (refer to Body Map; ref. Form No 3-016) </w:t>
            </w:r>
          </w:p>
        </w:tc>
      </w:tr>
      <w:tr w:rsidR="00D31D41">
        <w:trPr>
          <w:trHeight w:val="337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Healthy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0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58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Thin / fragile (tissue paper)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1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62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Dry / flaky    OR   oedematous / puffy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1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55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Clammy (moist to touch) / pyrexia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1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58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Discoloured (mottled / bruising)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2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  <w:tr w:rsidR="00D31D41">
        <w:trPr>
          <w:trHeight w:val="345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Broken skin  (ESTABLISHED ULCER)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D41" w:rsidRDefault="00EB61A8">
            <w:r>
              <w:rPr>
                <w:b w:val="0"/>
                <w:color w:val="000000"/>
                <w:sz w:val="18"/>
                <w:bdr w:val="none" w:sz="0" w:space="0" w:color="auto"/>
              </w:rPr>
              <w:t>3</w:t>
            </w:r>
          </w:p>
        </w:tc>
        <w:tc>
          <w:tcPr>
            <w:tcW w:w="3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D41" w:rsidRDefault="00D31D41">
            <w:pPr>
              <w:spacing w:after="160"/>
            </w:pPr>
          </w:p>
        </w:tc>
      </w:tr>
    </w:tbl>
    <w:p w:rsidR="00D31D41" w:rsidRDefault="00EB61A8">
      <w:pPr>
        <w:ind w:left="-872" w:right="11009"/>
      </w:pPr>
      <w:r>
        <w:rPr>
          <w:rFonts w:ascii="Calibri" w:eastAsia="Calibri" w:hAnsi="Calibri" w:cs="Calibri"/>
          <w:b w:val="0"/>
          <w:noProof/>
          <w:color w:val="000000"/>
          <w:sz w:val="22"/>
          <w:bdr w:val="none" w:sz="0" w:space="0" w:color="auto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9900" name="Group 9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0567" name="Shape 10567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00" style="width:595.276pt;height:11.745pt;position:absolute;mso-position-horizontal-relative:page;mso-position-horizontal:absolute;margin-left:0pt;mso-position-vertical-relative:page;margin-top:830.145pt;" coordsize="75600,1491">
                <v:shape id="Shape 10568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091928"/>
            <wp:effectExtent l="0" t="0" r="0" b="0"/>
            <wp:wrapSquare wrapText="bothSides"/>
            <wp:docPr id="10114" name="Picture 10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" name="Picture 101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09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1D41">
      <w:pgSz w:w="11906" w:h="16838"/>
      <w:pgMar w:top="1440" w:right="897" w:bottom="835" w:left="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41"/>
    <w:rsid w:val="00D31D41"/>
    <w:rsid w:val="00E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80A75-2608-4D61-BA08-5F3CF57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entury Gothic" w:eastAsia="Century Gothic" w:hAnsi="Century Gothic" w:cs="Century Gothic"/>
      <w:b/>
      <w:color w:val="1B3564"/>
      <w:sz w:val="36"/>
      <w:bdr w:val="single" w:sz="16" w:space="0" w:color="FFCC0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2021-07-04T08:15:00Z</dcterms:created>
  <dcterms:modified xsi:type="dcterms:W3CDTF">2021-07-04T08:15:00Z</dcterms:modified>
</cp:coreProperties>
</file>